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1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802291" w:rsidRPr="00A83BA3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РУЗАЕВСКОГО МУНИЦИПАЛЬНОГО РАЙОНА</w:t>
      </w:r>
    </w:p>
    <w:p w:rsidR="00802291" w:rsidRPr="00B62A45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3BA3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802291" w:rsidRDefault="00802291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2291" w:rsidRPr="00CB620D" w:rsidRDefault="00802291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802291" w:rsidRDefault="00802291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91" w:rsidRPr="00C04864" w:rsidRDefault="00802291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23.06.2023</w:t>
      </w:r>
      <w:r w:rsidRPr="00C04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486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332</w:t>
      </w:r>
    </w:p>
    <w:p w:rsidR="00802291" w:rsidRDefault="00802291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291" w:rsidRPr="00C04864" w:rsidRDefault="00802291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802291" w:rsidRPr="008F168A" w:rsidRDefault="00802291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291" w:rsidRPr="00A83BA3" w:rsidRDefault="00802291" w:rsidP="00A83B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  <w:r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О мерах по профилактике и ликвидации особо опасных болезней животных в период эпизоотии на территории Рузаевского муниципального района Республики Мордовия </w:t>
      </w:r>
    </w:p>
    <w:p w:rsidR="00802291" w:rsidRDefault="00802291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ab/>
        <w:t>В целях недопущения возникновения особо опасных болезней животных на территории Рузаевского муниципального района</w:t>
      </w:r>
      <w:r w:rsidRPr="00233818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A83BA3">
        <w:rPr>
          <w:rFonts w:ascii="TimesNewRomanPSMT" w:hAnsi="TimesNewRomanPSMT" w:cs="TimesNewRomanPSMT"/>
          <w:sz w:val="28"/>
          <w:szCs w:val="28"/>
          <w:lang w:eastAsia="en-US"/>
        </w:rPr>
        <w:t>Республики Мордовия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, а также борьбы с ними в период эпизоотии Администрация </w:t>
      </w:r>
      <w:r w:rsidRPr="00A83BA3">
        <w:rPr>
          <w:rFonts w:ascii="TimesNewRomanPSMT" w:hAnsi="TimesNewRomanPSMT" w:cs="TimesNewRomanPSMT"/>
          <w:sz w:val="28"/>
          <w:szCs w:val="28"/>
          <w:lang w:eastAsia="en-US"/>
        </w:rPr>
        <w:t>Рузаевского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A83BA3">
        <w:rPr>
          <w:rFonts w:ascii="TimesNewRomanPSMT" w:hAnsi="TimesNewRomanPSMT" w:cs="TimesNewRomanPSMT"/>
          <w:sz w:val="28"/>
          <w:szCs w:val="28"/>
          <w:lang w:eastAsia="en-US"/>
        </w:rPr>
        <w:t>муниципального района Республики Мордовия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  п о с т а н о в л я е т:</w:t>
      </w:r>
    </w:p>
    <w:p w:rsidR="00802291" w:rsidRPr="00F57005" w:rsidRDefault="00802291" w:rsidP="00F570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Утвердить прилагаемый план мероприятий по профилактике и ликвидации </w:t>
      </w:r>
      <w:r w:rsidRPr="00F57005">
        <w:rPr>
          <w:rFonts w:ascii="TimesNewRomanPSMT" w:hAnsi="TimesNewRomanPSMT" w:cs="TimesNewRomanPSMT"/>
          <w:sz w:val="28"/>
          <w:szCs w:val="28"/>
          <w:lang w:eastAsia="en-US"/>
        </w:rPr>
        <w:t xml:space="preserve">особо опасных болезней животных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в период эпизоотии</w:t>
      </w:r>
      <w:r w:rsidRPr="00F57005">
        <w:rPr>
          <w:rFonts w:ascii="TimesNewRomanPSMT" w:hAnsi="TimesNewRomanPSMT" w:cs="TimesNewRomanPSMT"/>
          <w:sz w:val="28"/>
          <w:szCs w:val="28"/>
          <w:lang w:eastAsia="en-US"/>
        </w:rPr>
        <w:t xml:space="preserve"> на территории Рузаевского муниципального района Республики Мордовия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802291" w:rsidRPr="00696C34" w:rsidRDefault="00802291" w:rsidP="00696C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Главы района </w:t>
      </w:r>
      <w:r w:rsidRPr="00696C34">
        <w:rPr>
          <w:rFonts w:ascii="TimesNewRomanPSMT" w:hAnsi="TimesNewRomanPSMT" w:cs="TimesNewRomanPSMT"/>
          <w:sz w:val="28"/>
          <w:szCs w:val="28"/>
          <w:lang w:eastAsia="en-US"/>
        </w:rPr>
        <w:t>по вопросам взаимодействия с административными органами – начальника управления по работе с АПК, ЛПХ и сельскими поселениями.</w:t>
      </w:r>
    </w:p>
    <w:p w:rsidR="00802291" w:rsidRPr="001B1A8C" w:rsidRDefault="00802291" w:rsidP="001506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1B1A8C">
        <w:rPr>
          <w:rFonts w:ascii="TimesNewRomanPSMT" w:hAnsi="TimesNewRomanPSMT" w:cs="TimesNewRomanPSMT"/>
          <w:sz w:val="28"/>
          <w:szCs w:val="28"/>
          <w:lang w:eastAsia="en-US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</w:t>
      </w:r>
      <w:r w:rsidRPr="00696C34">
        <w:rPr>
          <w:rFonts w:ascii="TimesNewRomanPSMT" w:hAnsi="TimesNewRomanPSMT" w:cs="TimesNewRomanPSMT"/>
          <w:sz w:val="28"/>
          <w:szCs w:val="28"/>
          <w:lang w:eastAsia="en-US"/>
        </w:rPr>
        <w:t xml:space="preserve">Рузаевского муниципального района </w:t>
      </w:r>
      <w:r w:rsidRPr="001B1A8C">
        <w:rPr>
          <w:rFonts w:ascii="TimesNewRomanPSMT" w:hAnsi="TimesNewRomanPSMT" w:cs="TimesNewRomanPSMT"/>
          <w:sz w:val="28"/>
          <w:szCs w:val="28"/>
          <w:lang w:eastAsia="en-US"/>
        </w:rPr>
        <w:t>в сети «Интернет».</w:t>
      </w:r>
    </w:p>
    <w:p w:rsidR="00802291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A83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Pr="008561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И.о.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Глав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ы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 Рузаевского</w:t>
      </w:r>
    </w:p>
    <w:p w:rsidR="00802291" w:rsidRPr="008561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муниципального района</w:t>
      </w: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Республики Мордовия          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ab/>
        <w:t xml:space="preserve">   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ab/>
        <w:t xml:space="preserve">                      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     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                     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В.Г.Чавкин</w:t>
      </w: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  <w:lang w:eastAsia="en-US"/>
        </w:rPr>
        <w:sectPr w:rsidR="00802291" w:rsidSect="00E2163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02291" w:rsidRPr="008561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Приложение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</w:p>
    <w:p w:rsidR="00802291" w:rsidRPr="008561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к постановлению </w:t>
      </w:r>
    </w:p>
    <w:p w:rsidR="00802291" w:rsidRPr="008561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 xml:space="preserve">Администрации Рузаевского </w:t>
      </w:r>
    </w:p>
    <w:p w:rsidR="00802291" w:rsidRPr="008561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муниципального района</w:t>
      </w:r>
    </w:p>
    <w:p w:rsidR="00802291" w:rsidRPr="008561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Республики Мордовия</w:t>
      </w:r>
    </w:p>
    <w:p w:rsidR="008022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о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т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23.06. </w:t>
      </w:r>
      <w:r w:rsidRPr="00856191">
        <w:rPr>
          <w:rFonts w:ascii="TimesNewRomanPSMT" w:hAnsi="TimesNewRomanPSMT" w:cs="TimesNewRomanPSMT"/>
          <w:sz w:val="28"/>
          <w:szCs w:val="28"/>
          <w:lang w:eastAsia="en-US"/>
        </w:rPr>
        <w:t>2023г. №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332</w:t>
      </w:r>
    </w:p>
    <w:p w:rsidR="008022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802291" w:rsidRDefault="00802291" w:rsidP="00594E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NewRomanPSMT" w:hAnsi="TimesNewRomanPSMT" w:cs="TimesNewRomanPSMT"/>
          <w:b/>
          <w:sz w:val="28"/>
          <w:szCs w:val="28"/>
          <w:lang w:eastAsia="en-US"/>
        </w:rPr>
      </w:pPr>
      <w:r>
        <w:rPr>
          <w:rFonts w:ascii="TimesNewRomanPSMT" w:hAnsi="TimesNewRomanPSMT" w:cs="TimesNewRomanPSMT"/>
          <w:b/>
          <w:sz w:val="28"/>
          <w:szCs w:val="28"/>
          <w:lang w:eastAsia="en-US"/>
        </w:rPr>
        <w:t>П</w:t>
      </w:r>
      <w:r w:rsidRPr="00F57005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лан мероприятий по профилактике и ликвидации особо опасных болезней животных </w:t>
      </w:r>
      <w:r w:rsidRPr="006E596D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в период эпизоотии </w:t>
      </w:r>
      <w:r w:rsidRPr="00F57005">
        <w:rPr>
          <w:rFonts w:ascii="TimesNewRomanPSMT" w:hAnsi="TimesNewRomanPSMT" w:cs="TimesNewRomanPSMT"/>
          <w:b/>
          <w:sz w:val="28"/>
          <w:szCs w:val="28"/>
          <w:lang w:eastAsia="en-US"/>
        </w:rPr>
        <w:t xml:space="preserve">на территории Рузаевского муниципального района Республики Мордовия </w:t>
      </w:r>
    </w:p>
    <w:p w:rsidR="00802291" w:rsidRDefault="00802291" w:rsidP="00856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709"/>
        <w:gridCol w:w="1982"/>
        <w:gridCol w:w="5882"/>
      </w:tblGrid>
      <w:tr w:rsidR="00802291" w:rsidTr="008D315A">
        <w:trPr>
          <w:trHeight w:val="658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802291" w:rsidTr="008D315A">
        <w:trPr>
          <w:trHeight w:val="70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802291" w:rsidTr="008D315A">
        <w:trPr>
          <w:trHeight w:val="223"/>
        </w:trPr>
        <w:tc>
          <w:tcPr>
            <w:tcW w:w="15167" w:type="dxa"/>
            <w:gridSpan w:val="4"/>
            <w:vAlign w:val="center"/>
          </w:tcPr>
          <w:p w:rsidR="00802291" w:rsidRPr="008D315A" w:rsidRDefault="00802291" w:rsidP="008D315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Общие положения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Разработка и утверждение Плана действий на случай возникновения особо опасной болезни животных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до 01.08.2023г.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Председатель КЧС и ОПБ Рузаевского муниципального района;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Организация и поддержание работы «горячей линии» с целью приема информации от юридических и физических лиц о случаях заболевания и падежа животных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Отдел ЕДДС МАУ "СЦО"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Обеспечение информационно-разъяснительной работы среди населения и хозяйствующих субъектов об опасности возникновения особо опасных болезней, о мерах по их предотвращению, о неотложных действиях в случае подозрения или возникновения заболевания особо опасных болезней животных, а также о нарушениях, способствующих распространению инфекции 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Главный ветеринарный врач ГБУ «Рузаевская РСББЖ» (по согласованию); 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</w:t>
            </w:r>
          </w:p>
        </w:tc>
      </w:tr>
      <w:tr w:rsidR="00802291" w:rsidTr="008D315A">
        <w:trPr>
          <w:trHeight w:val="70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Поднятие престижа профессии ветеринарного врача, повышение рейтинга ветеринарной службы среди населения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Учет наличия, обеспечение безопасного состояния скотомогильников и биотермических ям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Обустройство постов на дорогах регионального и федерального значения с целью выявления несанкционированного перемещение подконтрольных государственному ветеринарному надзору товаров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Немедленно (по решению ЧПК при Правительстве РМ)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Главный ветеринарный врач ГБУ «Рузаевская РСББЖ» (по согласованию); отдел МВД России по Рузаевскому муниципальному району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Выявление и пресечение случаев неправомерной реализации продукции животноводства/птицеводства на территории Рузаевского муниципального района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Начальник управления поддержки ТОСЭР, предпринимательства и торговли; 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согласованию); Главный ветеринарный врач ГБУ «Рузаевская РСББЖ» (по согласованию); управление Россельхознадзора по РМ и Пензенской области (по согласованию); отдел МВД России по Рузаевскому муниципальному району (по согласованию)</w:t>
            </w:r>
          </w:p>
        </w:tc>
      </w:tr>
      <w:tr w:rsidR="00802291" w:rsidTr="008D315A">
        <w:trPr>
          <w:trHeight w:val="140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4</w:t>
            </w:r>
          </w:p>
        </w:tc>
      </w:tr>
      <w:tr w:rsidR="00802291" w:rsidTr="008D315A">
        <w:trPr>
          <w:trHeight w:val="229"/>
        </w:trPr>
        <w:tc>
          <w:tcPr>
            <w:tcW w:w="15167" w:type="dxa"/>
            <w:gridSpan w:val="4"/>
            <w:vAlign w:val="center"/>
          </w:tcPr>
          <w:p w:rsidR="00802291" w:rsidRPr="008D315A" w:rsidRDefault="00802291" w:rsidP="008D315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Мероприятия для обеспечения эпизоотического благополучия по АЧС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Регулярная актуализация информации по учету свинопоголовья в хозяйствах всех форм собственности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Обеспечение снижения численности и миграционной активности диких кабанов в текущий сезон до рекомендованного Минприродой России показателя плотности популяции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 Минлесхоз РМ (по согласованию)</w:t>
            </w:r>
          </w:p>
        </w:tc>
      </w:tr>
      <w:tr w:rsidR="00802291" w:rsidTr="008D315A">
        <w:trPr>
          <w:trHeight w:val="365"/>
        </w:trPr>
        <w:tc>
          <w:tcPr>
            <w:tcW w:w="15167" w:type="dxa"/>
            <w:gridSpan w:val="4"/>
            <w:vAlign w:val="center"/>
          </w:tcPr>
          <w:p w:rsidR="00802291" w:rsidRPr="008D315A" w:rsidRDefault="00802291" w:rsidP="008D315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Мероприятия для обеспечения эпизоотического благополучия по гриппу птиц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Регулярная актуализация информации по учету птицы в хозяйствах всех форм собственности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 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140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Обеспечение на птицеводческом предприятии - общество с ограниченной ответственностью «Авангард» соблюдение содержания птицы в режиме «закрытого типа»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Директор ООО «Авангард» (по согласованию);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Обеспечение недопущения содержания домашней и дикой птицы работниками птицеводческого предприятия - общества с ограниченной ответственностью «Авангард» в личных подсобных хозяйствах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Директор ООО «Авангард» (по согласованию)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Создание и поддержание буферной зоны шириной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D315A">
                <w:rPr>
                  <w:rFonts w:ascii="TimesNewRomanPSMT" w:hAnsi="TimesNewRomanPSMT" w:cs="TimesNewRomanPSMT"/>
                  <w:sz w:val="28"/>
                  <w:szCs w:val="28"/>
                  <w:lang w:eastAsia="en-US"/>
                </w:rPr>
                <w:t>5 км</w:t>
              </w:r>
            </w:smartTag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 вокруг птицеводческого предприятия - общества с ограниченной ответственностью «Авангард»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Определение мест реализации мяса птицы и яйца по льготной цене гражданам, находящимся в зоне шириной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D315A">
                <w:rPr>
                  <w:rFonts w:ascii="TimesNewRomanPSMT" w:hAnsi="TimesNewRomanPSMT" w:cs="TimesNewRomanPSMT"/>
                  <w:sz w:val="28"/>
                  <w:szCs w:val="28"/>
                  <w:lang w:eastAsia="en-US"/>
                </w:rPr>
                <w:t>5 км</w:t>
              </w:r>
            </w:smartTag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 вокруг птицеводческого предприятия - общества с ограниченной ответственностью «Авангард»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Начальник управления поддержки ТОСЭР, предпринимательства и торговли; Директор ООО «Авангард» (по согласованию)</w:t>
            </w:r>
          </w:p>
        </w:tc>
      </w:tr>
      <w:tr w:rsidR="00802291" w:rsidTr="008D315A">
        <w:trPr>
          <w:trHeight w:val="279"/>
        </w:trPr>
        <w:tc>
          <w:tcPr>
            <w:tcW w:w="15167" w:type="dxa"/>
            <w:gridSpan w:val="4"/>
            <w:vAlign w:val="center"/>
          </w:tcPr>
          <w:p w:rsidR="00802291" w:rsidRPr="008D315A" w:rsidRDefault="00802291" w:rsidP="008D315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Мероприятия для обеспечения эпизоотического благополучия по ящуру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Регулярная актуализация информации по учету восприимчивых к ящуру животных в хозяйствах всех форм собственности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 xml:space="preserve">Заместитель Главы района по вопросам </w:t>
            </w:r>
          </w:p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взаимодействия с административными органами – начальник управления по работе с АПК, ЛПХ и сельскими поселениями; управление по работе с АПК, ЛПХ и сельскими поселениями;  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70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709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val="en-US" w:eastAsia="en-US"/>
              </w:rPr>
              <w:t>4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Обеспечение регулярного клинического осмотра восприимчивых к ящуру животных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Владельцы животных; Главный ветеринарный врач ГБУ «Рузаевская РСББЖ» (по согласованию)</w:t>
            </w:r>
          </w:p>
        </w:tc>
      </w:tr>
      <w:tr w:rsidR="00802291" w:rsidTr="008D315A">
        <w:trPr>
          <w:trHeight w:val="624"/>
        </w:trPr>
        <w:tc>
          <w:tcPr>
            <w:tcW w:w="0" w:type="auto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6709" w:type="dxa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Проведение мероприятий, направленных на недопущение бесконтрольного выпаса домашних животных</w:t>
            </w:r>
          </w:p>
        </w:tc>
        <w:tc>
          <w:tcPr>
            <w:tcW w:w="19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882" w:type="dxa"/>
            <w:vAlign w:val="center"/>
          </w:tcPr>
          <w:p w:rsidR="00802291" w:rsidRPr="008D315A" w:rsidRDefault="00802291" w:rsidP="008D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D315A"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Главы сельских поселений Рузаевского муниципального района (по согласованию); Главы администраций сельских поселений Рузаевского муниципального района (по согласованию)</w:t>
            </w:r>
          </w:p>
        </w:tc>
      </w:tr>
    </w:tbl>
    <w:p w:rsidR="00802291" w:rsidRDefault="00802291" w:rsidP="00141B9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US"/>
        </w:rPr>
      </w:pPr>
    </w:p>
    <w:sectPr w:rsidR="00802291" w:rsidSect="00A25805">
      <w:pgSz w:w="16838" w:h="11906" w:orient="landscape"/>
      <w:pgMar w:top="426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91" w:rsidRDefault="00802291" w:rsidP="007855DA">
      <w:pPr>
        <w:spacing w:after="0" w:line="240" w:lineRule="auto"/>
      </w:pPr>
      <w:r>
        <w:separator/>
      </w:r>
    </w:p>
  </w:endnote>
  <w:endnote w:type="continuationSeparator" w:id="0">
    <w:p w:rsidR="00802291" w:rsidRDefault="00802291" w:rsidP="007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91" w:rsidRDefault="00802291" w:rsidP="007855DA">
      <w:pPr>
        <w:spacing w:after="0" w:line="240" w:lineRule="auto"/>
      </w:pPr>
      <w:r>
        <w:separator/>
      </w:r>
    </w:p>
  </w:footnote>
  <w:footnote w:type="continuationSeparator" w:id="0">
    <w:p w:rsidR="00802291" w:rsidRDefault="00802291" w:rsidP="0078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EF3"/>
    <w:multiLevelType w:val="hybridMultilevel"/>
    <w:tmpl w:val="674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577E8"/>
    <w:multiLevelType w:val="hybridMultilevel"/>
    <w:tmpl w:val="5B68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A3BDC"/>
    <w:multiLevelType w:val="hybridMultilevel"/>
    <w:tmpl w:val="9E0A644E"/>
    <w:lvl w:ilvl="0" w:tplc="697887B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C9"/>
    <w:rsid w:val="000274B8"/>
    <w:rsid w:val="00066F22"/>
    <w:rsid w:val="000804B2"/>
    <w:rsid w:val="000C5578"/>
    <w:rsid w:val="00102E94"/>
    <w:rsid w:val="00141B90"/>
    <w:rsid w:val="001506C9"/>
    <w:rsid w:val="001739E3"/>
    <w:rsid w:val="001B1A8C"/>
    <w:rsid w:val="001C5222"/>
    <w:rsid w:val="001E5F36"/>
    <w:rsid w:val="001F4CFA"/>
    <w:rsid w:val="00233818"/>
    <w:rsid w:val="0029213D"/>
    <w:rsid w:val="003200C1"/>
    <w:rsid w:val="00365D58"/>
    <w:rsid w:val="00375415"/>
    <w:rsid w:val="003A5C4E"/>
    <w:rsid w:val="003B649E"/>
    <w:rsid w:val="003C57D8"/>
    <w:rsid w:val="003D276B"/>
    <w:rsid w:val="00420147"/>
    <w:rsid w:val="00446E20"/>
    <w:rsid w:val="00464941"/>
    <w:rsid w:val="00470ABB"/>
    <w:rsid w:val="004B41F7"/>
    <w:rsid w:val="004D6893"/>
    <w:rsid w:val="004D709F"/>
    <w:rsid w:val="00541780"/>
    <w:rsid w:val="00594EDD"/>
    <w:rsid w:val="005C0580"/>
    <w:rsid w:val="005D3C88"/>
    <w:rsid w:val="00612EFE"/>
    <w:rsid w:val="00621D82"/>
    <w:rsid w:val="00633810"/>
    <w:rsid w:val="00640832"/>
    <w:rsid w:val="00646EB5"/>
    <w:rsid w:val="00696C34"/>
    <w:rsid w:val="006E118A"/>
    <w:rsid w:val="006E596D"/>
    <w:rsid w:val="00715CC4"/>
    <w:rsid w:val="00724669"/>
    <w:rsid w:val="007419E4"/>
    <w:rsid w:val="007855DA"/>
    <w:rsid w:val="00794B5D"/>
    <w:rsid w:val="00794CE5"/>
    <w:rsid w:val="007A6186"/>
    <w:rsid w:val="00802291"/>
    <w:rsid w:val="00803955"/>
    <w:rsid w:val="00856191"/>
    <w:rsid w:val="0086212D"/>
    <w:rsid w:val="008B64AC"/>
    <w:rsid w:val="008C408E"/>
    <w:rsid w:val="008D315A"/>
    <w:rsid w:val="008F168A"/>
    <w:rsid w:val="008F2C1F"/>
    <w:rsid w:val="008F3117"/>
    <w:rsid w:val="008F7DB8"/>
    <w:rsid w:val="00904E8E"/>
    <w:rsid w:val="0093218D"/>
    <w:rsid w:val="00966BB3"/>
    <w:rsid w:val="00983E8B"/>
    <w:rsid w:val="00993A9B"/>
    <w:rsid w:val="00997554"/>
    <w:rsid w:val="009D6CB6"/>
    <w:rsid w:val="00A24A2F"/>
    <w:rsid w:val="00A25805"/>
    <w:rsid w:val="00A40981"/>
    <w:rsid w:val="00A66E4F"/>
    <w:rsid w:val="00A70E46"/>
    <w:rsid w:val="00A7631A"/>
    <w:rsid w:val="00A83BA3"/>
    <w:rsid w:val="00AA0EB8"/>
    <w:rsid w:val="00AA3642"/>
    <w:rsid w:val="00AF021D"/>
    <w:rsid w:val="00AF271A"/>
    <w:rsid w:val="00B22F6F"/>
    <w:rsid w:val="00B62A45"/>
    <w:rsid w:val="00B92811"/>
    <w:rsid w:val="00BC1E9E"/>
    <w:rsid w:val="00BC27C4"/>
    <w:rsid w:val="00BE4A3A"/>
    <w:rsid w:val="00BF37C9"/>
    <w:rsid w:val="00C04864"/>
    <w:rsid w:val="00C05E5F"/>
    <w:rsid w:val="00C05FB4"/>
    <w:rsid w:val="00C07CB3"/>
    <w:rsid w:val="00C67D91"/>
    <w:rsid w:val="00CB402C"/>
    <w:rsid w:val="00CB620D"/>
    <w:rsid w:val="00CD4C6E"/>
    <w:rsid w:val="00CF0D3A"/>
    <w:rsid w:val="00D751CD"/>
    <w:rsid w:val="00D756DD"/>
    <w:rsid w:val="00D75F62"/>
    <w:rsid w:val="00D769FC"/>
    <w:rsid w:val="00E21636"/>
    <w:rsid w:val="00E47797"/>
    <w:rsid w:val="00E47BE8"/>
    <w:rsid w:val="00E82570"/>
    <w:rsid w:val="00E91C72"/>
    <w:rsid w:val="00EC632A"/>
    <w:rsid w:val="00ED23C9"/>
    <w:rsid w:val="00EE4E8E"/>
    <w:rsid w:val="00F045E0"/>
    <w:rsid w:val="00F30460"/>
    <w:rsid w:val="00F5351D"/>
    <w:rsid w:val="00F57005"/>
    <w:rsid w:val="00FD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C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08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D3C8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D3C88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75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55D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55DA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F6F"/>
    <w:rPr>
      <w:rFonts w:ascii="Segoe UI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4083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B40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AA364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1309</Words>
  <Characters>7465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Екатерина Юрьевна Лисенкова</dc:creator>
  <cp:keywords/>
  <dc:description/>
  <cp:lastModifiedBy>1</cp:lastModifiedBy>
  <cp:revision>2</cp:revision>
  <cp:lastPrinted>2023-06-20T11:03:00Z</cp:lastPrinted>
  <dcterms:created xsi:type="dcterms:W3CDTF">2023-06-26T06:17:00Z</dcterms:created>
  <dcterms:modified xsi:type="dcterms:W3CDTF">2023-06-26T06:17:00Z</dcterms:modified>
</cp:coreProperties>
</file>