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96" w:rsidRPr="001A75F3" w:rsidRDefault="00422796" w:rsidP="0000240E">
      <w:pPr>
        <w:widowControl/>
        <w:autoSpaceDE/>
        <w:autoSpaceDN/>
        <w:adjustRightInd/>
        <w:ind w:firstLine="0"/>
        <w:jc w:val="cente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w:t>
      </w:r>
    </w:p>
    <w:p w:rsidR="00422796" w:rsidRPr="001A75F3" w:rsidRDefault="00422796" w:rsidP="0000240E">
      <w:pPr>
        <w:widowControl/>
        <w:autoSpaceDE/>
        <w:autoSpaceDN/>
        <w:adjustRightInd/>
        <w:ind w:firstLine="0"/>
        <w:jc w:val="center"/>
        <w:rPr>
          <w:rFonts w:ascii="Times New Roman" w:hAnsi="Times New Roman" w:cs="Times New Roman"/>
          <w:sz w:val="28"/>
          <w:szCs w:val="28"/>
        </w:rPr>
      </w:pPr>
      <w:r w:rsidRPr="001A75F3">
        <w:rPr>
          <w:rFonts w:ascii="Times New Roman" w:hAnsi="Times New Roman" w:cs="Times New Roman"/>
          <w:sz w:val="28"/>
          <w:szCs w:val="28"/>
        </w:rPr>
        <w:t xml:space="preserve">МУНИЦИПАЛЬНОГО РАЙОНА </w:t>
      </w:r>
    </w:p>
    <w:p w:rsidR="00422796" w:rsidRPr="001A75F3" w:rsidRDefault="00422796" w:rsidP="0000240E">
      <w:pPr>
        <w:widowControl/>
        <w:autoSpaceDE/>
        <w:autoSpaceDN/>
        <w:adjustRightInd/>
        <w:ind w:firstLine="0"/>
        <w:jc w:val="center"/>
        <w:rPr>
          <w:rFonts w:ascii="Times New Roman" w:hAnsi="Times New Roman" w:cs="Times New Roman"/>
        </w:rPr>
      </w:pPr>
      <w:r w:rsidRPr="001A75F3">
        <w:rPr>
          <w:rFonts w:ascii="Times New Roman" w:hAnsi="Times New Roman" w:cs="Times New Roman"/>
          <w:sz w:val="28"/>
          <w:szCs w:val="28"/>
        </w:rPr>
        <w:t>РЕСПУБЛИКИ МОРДОВИЯ</w:t>
      </w:r>
    </w:p>
    <w:p w:rsidR="00422796" w:rsidRPr="001A75F3" w:rsidRDefault="00422796" w:rsidP="0000240E">
      <w:pPr>
        <w:widowControl/>
        <w:autoSpaceDE/>
        <w:autoSpaceDN/>
        <w:adjustRightInd/>
        <w:ind w:firstLine="0"/>
        <w:jc w:val="center"/>
        <w:rPr>
          <w:rFonts w:ascii="Times New Roman" w:hAnsi="Times New Roman" w:cs="Times New Roman"/>
          <w:b/>
        </w:rPr>
      </w:pPr>
    </w:p>
    <w:p w:rsidR="00422796" w:rsidRPr="001A75F3" w:rsidRDefault="00422796" w:rsidP="0000240E">
      <w:pPr>
        <w:widowControl/>
        <w:autoSpaceDE/>
        <w:autoSpaceDN/>
        <w:adjustRightInd/>
        <w:ind w:firstLine="0"/>
        <w:jc w:val="center"/>
        <w:rPr>
          <w:rFonts w:ascii="Times New Roman" w:hAnsi="Times New Roman" w:cs="Times New Roman"/>
          <w:b/>
          <w:sz w:val="34"/>
          <w:szCs w:val="28"/>
        </w:rPr>
      </w:pPr>
      <w:r w:rsidRPr="001A75F3">
        <w:rPr>
          <w:rFonts w:ascii="Times New Roman" w:hAnsi="Times New Roman" w:cs="Times New Roman"/>
          <w:b/>
          <w:sz w:val="34"/>
          <w:szCs w:val="28"/>
        </w:rPr>
        <w:t>П О С Т А Н О В Л Е Н И Е</w:t>
      </w:r>
    </w:p>
    <w:p w:rsidR="00422796" w:rsidRPr="001A75F3" w:rsidRDefault="00422796" w:rsidP="004B08C8">
      <w:pPr>
        <w:keepNext/>
        <w:widowControl/>
        <w:autoSpaceDE/>
        <w:autoSpaceDN/>
        <w:adjustRightInd/>
        <w:ind w:firstLine="0"/>
        <w:jc w:val="center"/>
        <w:outlineLvl w:val="0"/>
        <w:rPr>
          <w:rFonts w:ascii="Times New Roman" w:hAnsi="Times New Roman" w:cs="Times New Roman"/>
          <w:b/>
          <w:bCs/>
          <w:sz w:val="28"/>
          <w:szCs w:val="28"/>
        </w:rPr>
      </w:pPr>
    </w:p>
    <w:p w:rsidR="00422796" w:rsidRPr="001A75F3" w:rsidRDefault="00422796" w:rsidP="0000240E">
      <w:pPr>
        <w:widowControl/>
        <w:tabs>
          <w:tab w:val="left" w:pos="8145"/>
        </w:tabs>
        <w:autoSpaceDE/>
        <w:autoSpaceDN/>
        <w:adjustRightInd/>
        <w:ind w:firstLine="0"/>
        <w:jc w:val="left"/>
        <w:rPr>
          <w:rFonts w:ascii="Times New Roman" w:hAnsi="Times New Roman" w:cs="Times New Roman"/>
          <w:sz w:val="28"/>
        </w:rPr>
      </w:pPr>
      <w:r>
        <w:rPr>
          <w:rFonts w:ascii="Times New Roman" w:hAnsi="Times New Roman" w:cs="Times New Roman"/>
          <w:sz w:val="28"/>
        </w:rPr>
        <w:t xml:space="preserve">28.02.2025  </w:t>
      </w:r>
      <w:r w:rsidRPr="001A75F3">
        <w:rPr>
          <w:rFonts w:ascii="Times New Roman" w:hAnsi="Times New Roman" w:cs="Times New Roman"/>
          <w:sz w:val="28"/>
        </w:rPr>
        <w:t xml:space="preserve">  </w:t>
      </w:r>
      <w:r w:rsidRPr="001A75F3">
        <w:rPr>
          <w:rFonts w:ascii="Times New Roman" w:hAnsi="Times New Roman" w:cs="Times New Roman"/>
          <w:sz w:val="28"/>
        </w:rPr>
        <w:tab/>
      </w:r>
      <w:r>
        <w:rPr>
          <w:rFonts w:ascii="Times New Roman" w:hAnsi="Times New Roman" w:cs="Times New Roman"/>
          <w:sz w:val="28"/>
        </w:rPr>
        <w:t xml:space="preserve">           № 85</w:t>
      </w:r>
    </w:p>
    <w:p w:rsidR="00422796" w:rsidRPr="001A75F3" w:rsidRDefault="00422796" w:rsidP="0000240E">
      <w:pPr>
        <w:widowControl/>
        <w:autoSpaceDE/>
        <w:autoSpaceDN/>
        <w:adjustRightInd/>
        <w:ind w:firstLine="0"/>
        <w:jc w:val="center"/>
        <w:rPr>
          <w:rFonts w:ascii="Times New Roman" w:hAnsi="Times New Roman" w:cs="Times New Roman"/>
        </w:rPr>
      </w:pPr>
    </w:p>
    <w:p w:rsidR="00422796" w:rsidRPr="001A75F3" w:rsidRDefault="00422796" w:rsidP="0000240E">
      <w:pPr>
        <w:widowControl/>
        <w:autoSpaceDE/>
        <w:autoSpaceDN/>
        <w:adjustRightInd/>
        <w:ind w:firstLine="0"/>
        <w:jc w:val="center"/>
        <w:rPr>
          <w:rFonts w:ascii="Times New Roman" w:hAnsi="Times New Roman" w:cs="Times New Roman"/>
          <w:sz w:val="28"/>
          <w:szCs w:val="28"/>
        </w:rPr>
      </w:pPr>
      <w:r w:rsidRPr="001A75F3">
        <w:rPr>
          <w:rFonts w:ascii="Times New Roman" w:hAnsi="Times New Roman" w:cs="Times New Roman"/>
          <w:sz w:val="28"/>
          <w:szCs w:val="28"/>
        </w:rPr>
        <w:t>г. Рузаевка</w:t>
      </w:r>
    </w:p>
    <w:p w:rsidR="00422796" w:rsidRPr="001A75F3" w:rsidRDefault="00422796" w:rsidP="0000240E">
      <w:pPr>
        <w:widowControl/>
        <w:autoSpaceDE/>
        <w:autoSpaceDN/>
        <w:adjustRightInd/>
        <w:ind w:firstLine="0"/>
        <w:jc w:val="center"/>
        <w:rPr>
          <w:rFonts w:ascii="Times New Roman" w:hAnsi="Times New Roman" w:cs="Times New Roman"/>
        </w:rPr>
      </w:pPr>
    </w:p>
    <w:p w:rsidR="00422796" w:rsidRPr="001A75F3" w:rsidRDefault="00422796" w:rsidP="00763742">
      <w:pPr>
        <w:widowControl/>
        <w:autoSpaceDE/>
        <w:autoSpaceDN/>
        <w:adjustRightInd/>
        <w:ind w:firstLine="0"/>
        <w:jc w:val="center"/>
        <w:rPr>
          <w:rFonts w:ascii="Times New Roman" w:hAnsi="Times New Roman" w:cs="Times New Roman"/>
          <w:b/>
          <w:bCs/>
          <w:sz w:val="28"/>
          <w:szCs w:val="28"/>
        </w:rPr>
      </w:pPr>
      <w:r w:rsidRPr="001A75F3">
        <w:rPr>
          <w:rFonts w:ascii="Times New Roman" w:hAnsi="Times New Roman" w:cs="Times New Roman"/>
          <w:b/>
          <w:bCs/>
          <w:sz w:val="28"/>
          <w:szCs w:val="28"/>
        </w:rPr>
        <w:t>О внесении изменени</w:t>
      </w:r>
      <w:r>
        <w:rPr>
          <w:rFonts w:ascii="Times New Roman" w:hAnsi="Times New Roman" w:cs="Times New Roman"/>
          <w:b/>
          <w:bCs/>
          <w:sz w:val="28"/>
          <w:szCs w:val="28"/>
        </w:rPr>
        <w:t>я</w:t>
      </w:r>
      <w:r w:rsidRPr="001A75F3">
        <w:rPr>
          <w:rFonts w:ascii="Times New Roman" w:hAnsi="Times New Roman" w:cs="Times New Roman"/>
          <w:b/>
          <w:bCs/>
          <w:sz w:val="28"/>
          <w:szCs w:val="28"/>
        </w:rPr>
        <w:t xml:space="preserve"> в муниципальн</w:t>
      </w:r>
      <w:r>
        <w:rPr>
          <w:rFonts w:ascii="Times New Roman" w:hAnsi="Times New Roman" w:cs="Times New Roman"/>
          <w:b/>
          <w:bCs/>
          <w:sz w:val="28"/>
          <w:szCs w:val="28"/>
        </w:rPr>
        <w:t>ую</w:t>
      </w:r>
      <w:r w:rsidRPr="001A75F3">
        <w:rPr>
          <w:rFonts w:ascii="Times New Roman" w:hAnsi="Times New Roman" w:cs="Times New Roman"/>
          <w:b/>
          <w:bCs/>
          <w:sz w:val="28"/>
          <w:szCs w:val="28"/>
        </w:rPr>
        <w:t xml:space="preserve"> программ</w:t>
      </w:r>
      <w:r>
        <w:rPr>
          <w:rFonts w:ascii="Times New Roman" w:hAnsi="Times New Roman" w:cs="Times New Roman"/>
          <w:b/>
          <w:bCs/>
          <w:sz w:val="28"/>
          <w:szCs w:val="28"/>
        </w:rPr>
        <w:t>у</w:t>
      </w:r>
      <w:r w:rsidRPr="001A75F3">
        <w:rPr>
          <w:rFonts w:ascii="Times New Roman" w:hAnsi="Times New Roman" w:cs="Times New Roman"/>
          <w:b/>
          <w:bCs/>
          <w:sz w:val="28"/>
          <w:szCs w:val="28"/>
        </w:rPr>
        <w:t xml:space="preserve"> Рузаевского муниципального района «Обеспечение жильем молодых семей на 2024 - 2030 годы»</w:t>
      </w:r>
      <w:r>
        <w:rPr>
          <w:rFonts w:ascii="Times New Roman" w:hAnsi="Times New Roman" w:cs="Times New Roman"/>
          <w:b/>
          <w:bCs/>
          <w:sz w:val="28"/>
          <w:szCs w:val="28"/>
        </w:rPr>
        <w:t xml:space="preserve">, утвержденную </w:t>
      </w:r>
      <w:r w:rsidRPr="001A75F3">
        <w:rPr>
          <w:rFonts w:ascii="Times New Roman" w:hAnsi="Times New Roman" w:cs="Times New Roman"/>
          <w:b/>
          <w:bCs/>
          <w:sz w:val="28"/>
          <w:szCs w:val="28"/>
        </w:rPr>
        <w:t>постановление</w:t>
      </w:r>
      <w:r>
        <w:rPr>
          <w:rFonts w:ascii="Times New Roman" w:hAnsi="Times New Roman" w:cs="Times New Roman"/>
          <w:b/>
          <w:bCs/>
          <w:sz w:val="28"/>
          <w:szCs w:val="28"/>
        </w:rPr>
        <w:t>м</w:t>
      </w:r>
      <w:r w:rsidRPr="001A75F3">
        <w:rPr>
          <w:rFonts w:ascii="Times New Roman" w:hAnsi="Times New Roman" w:cs="Times New Roman"/>
          <w:b/>
          <w:bCs/>
          <w:sz w:val="28"/>
          <w:szCs w:val="28"/>
        </w:rPr>
        <w:t xml:space="preserve"> Администрации Рузаевского муниципального района Республики Мордовия от 17 июня </w:t>
      </w:r>
      <w:smartTag w:uri="urn:schemas-microsoft-com:office:smarttags" w:element="metricconverter">
        <w:smartTagPr>
          <w:attr w:name="ProductID" w:val="2024 г"/>
        </w:smartTagPr>
        <w:r w:rsidRPr="001A75F3">
          <w:rPr>
            <w:rFonts w:ascii="Times New Roman" w:hAnsi="Times New Roman" w:cs="Times New Roman"/>
            <w:b/>
            <w:bCs/>
            <w:sz w:val="28"/>
            <w:szCs w:val="28"/>
          </w:rPr>
          <w:t>2024 г</w:t>
        </w:r>
      </w:smartTag>
      <w:r w:rsidRPr="001A75F3">
        <w:rPr>
          <w:rFonts w:ascii="Times New Roman" w:hAnsi="Times New Roman" w:cs="Times New Roman"/>
          <w:b/>
          <w:bCs/>
          <w:sz w:val="28"/>
          <w:szCs w:val="28"/>
        </w:rPr>
        <w:t>. № 253</w:t>
      </w:r>
    </w:p>
    <w:p w:rsidR="00422796" w:rsidRPr="001A75F3" w:rsidRDefault="00422796" w:rsidP="004B08C8">
      <w:pPr>
        <w:widowControl/>
        <w:tabs>
          <w:tab w:val="left" w:pos="7360"/>
        </w:tabs>
        <w:autoSpaceDE/>
        <w:autoSpaceDN/>
        <w:adjustRightInd/>
        <w:ind w:firstLine="0"/>
        <w:jc w:val="center"/>
        <w:rPr>
          <w:rFonts w:ascii="Times New Roman" w:hAnsi="Times New Roman" w:cs="Times New Roman"/>
          <w:b/>
          <w:bCs/>
          <w:sz w:val="28"/>
          <w:szCs w:val="28"/>
        </w:rPr>
      </w:pPr>
    </w:p>
    <w:p w:rsidR="00422796" w:rsidRPr="001A75F3" w:rsidRDefault="00422796" w:rsidP="00293219">
      <w:pPr>
        <w:widowControl/>
        <w:tabs>
          <w:tab w:val="left" w:pos="851"/>
          <w:tab w:val="left" w:pos="993"/>
        </w:tabs>
        <w:autoSpaceDE/>
        <w:autoSpaceDN/>
        <w:adjustRightInd/>
        <w:ind w:firstLine="709"/>
        <w:rPr>
          <w:rFonts w:ascii="Times New Roman" w:hAnsi="Times New Roman" w:cs="Times New Roman"/>
          <w:sz w:val="28"/>
          <w:szCs w:val="28"/>
        </w:rPr>
      </w:pPr>
      <w:r w:rsidRPr="001A75F3">
        <w:rPr>
          <w:rFonts w:ascii="Times New Roman" w:hAnsi="Times New Roman" w:cs="Times New Roman"/>
          <w:sz w:val="28"/>
          <w:szCs w:val="28"/>
        </w:rPr>
        <w:t xml:space="preserve">На основании постановления Правительства Российской Федерации от           07 ноября </w:t>
      </w:r>
      <w:smartTag w:uri="urn:schemas-microsoft-com:office:smarttags" w:element="metricconverter">
        <w:smartTagPr>
          <w:attr w:name="ProductID" w:val="2024 г"/>
        </w:smartTagPr>
        <w:r w:rsidRPr="001A75F3">
          <w:rPr>
            <w:rFonts w:ascii="Times New Roman" w:hAnsi="Times New Roman" w:cs="Times New Roman"/>
            <w:sz w:val="28"/>
            <w:szCs w:val="28"/>
          </w:rPr>
          <w:t>2024 г</w:t>
        </w:r>
      </w:smartTag>
      <w:r w:rsidRPr="001A75F3">
        <w:rPr>
          <w:rFonts w:ascii="Times New Roman" w:hAnsi="Times New Roman" w:cs="Times New Roman"/>
          <w:sz w:val="28"/>
          <w:szCs w:val="28"/>
        </w:rPr>
        <w:t xml:space="preserve">. № 1509 «О внесении изменений в постановление Правительства Российской Федерации от 17 декабря </w:t>
      </w:r>
      <w:smartTag w:uri="urn:schemas-microsoft-com:office:smarttags" w:element="metricconverter">
        <w:smartTagPr>
          <w:attr w:name="ProductID" w:val="2010 г"/>
        </w:smartTagPr>
        <w:r w:rsidRPr="001A75F3">
          <w:rPr>
            <w:rFonts w:ascii="Times New Roman" w:hAnsi="Times New Roman" w:cs="Times New Roman"/>
            <w:sz w:val="28"/>
            <w:szCs w:val="28"/>
          </w:rPr>
          <w:t>2010 г</w:t>
        </w:r>
      </w:smartTag>
      <w:r w:rsidRPr="001A75F3">
        <w:rPr>
          <w:rFonts w:ascii="Times New Roman" w:hAnsi="Times New Roman" w:cs="Times New Roman"/>
          <w:sz w:val="28"/>
          <w:szCs w:val="28"/>
        </w:rPr>
        <w:t xml:space="preserve">. № 1050» 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05 октября </w:t>
      </w:r>
      <w:smartTag w:uri="urn:schemas-microsoft-com:office:smarttags" w:element="metricconverter">
        <w:smartTagPr>
          <w:attr w:name="ProductID" w:val="2023 г"/>
        </w:smartTagPr>
        <w:r w:rsidRPr="001A75F3">
          <w:rPr>
            <w:rFonts w:ascii="Times New Roman" w:hAnsi="Times New Roman" w:cs="Times New Roman"/>
            <w:sz w:val="28"/>
            <w:szCs w:val="28"/>
          </w:rPr>
          <w:t>2023 г</w:t>
        </w:r>
      </w:smartTag>
      <w:r w:rsidRPr="001A75F3">
        <w:rPr>
          <w:rFonts w:ascii="Times New Roman" w:hAnsi="Times New Roman" w:cs="Times New Roman"/>
          <w:sz w:val="28"/>
          <w:szCs w:val="28"/>
        </w:rPr>
        <w:t>. № 550</w:t>
      </w:r>
    </w:p>
    <w:p w:rsidR="00422796" w:rsidRPr="001A75F3" w:rsidRDefault="00422796" w:rsidP="00293219">
      <w:pPr>
        <w:widowControl/>
        <w:tabs>
          <w:tab w:val="left" w:pos="851"/>
          <w:tab w:val="left" w:pos="993"/>
        </w:tabs>
        <w:autoSpaceDE/>
        <w:autoSpaceDN/>
        <w:adjustRightInd/>
        <w:ind w:firstLine="709"/>
        <w:rPr>
          <w:rFonts w:ascii="Times New Roman" w:hAnsi="Times New Roman" w:cs="Times New Roman"/>
          <w:iCs/>
          <w:sz w:val="28"/>
          <w:szCs w:val="28"/>
        </w:rPr>
      </w:pPr>
      <w:r w:rsidRPr="001A75F3">
        <w:rPr>
          <w:rFonts w:ascii="Times New Roman" w:hAnsi="Times New Roman" w:cs="Times New Roman"/>
          <w:iCs/>
          <w:sz w:val="28"/>
          <w:szCs w:val="28"/>
        </w:rPr>
        <w:t>Администрация Рузаевского муниципального района  п о с т а н о в л я е т:</w:t>
      </w:r>
    </w:p>
    <w:p w:rsidR="00422796" w:rsidRPr="001A75F3" w:rsidRDefault="00422796" w:rsidP="00293219">
      <w:pPr>
        <w:widowControl/>
        <w:numPr>
          <w:ilvl w:val="0"/>
          <w:numId w:val="2"/>
        </w:numPr>
        <w:tabs>
          <w:tab w:val="left" w:pos="851"/>
          <w:tab w:val="left" w:pos="993"/>
          <w:tab w:val="left" w:pos="1134"/>
        </w:tabs>
        <w:autoSpaceDE/>
        <w:autoSpaceDN/>
        <w:adjustRightInd/>
        <w:ind w:left="0" w:firstLine="709"/>
        <w:rPr>
          <w:rFonts w:ascii="Times New Roman" w:hAnsi="Times New Roman" w:cs="Times New Roman"/>
          <w:bCs/>
          <w:sz w:val="28"/>
          <w:szCs w:val="28"/>
        </w:rPr>
      </w:pPr>
      <w:r w:rsidRPr="001A75F3">
        <w:rPr>
          <w:rFonts w:ascii="Times New Roman" w:hAnsi="Times New Roman" w:cs="Times New Roman"/>
          <w:sz w:val="28"/>
          <w:szCs w:val="28"/>
        </w:rPr>
        <w:t xml:space="preserve">Внести </w:t>
      </w:r>
      <w:r w:rsidRPr="001A75F3">
        <w:rPr>
          <w:rFonts w:ascii="Times New Roman" w:hAnsi="Times New Roman" w:cs="Times New Roman"/>
          <w:bCs/>
          <w:sz w:val="28"/>
          <w:szCs w:val="28"/>
        </w:rPr>
        <w:t>изменени</w:t>
      </w:r>
      <w:r>
        <w:rPr>
          <w:rFonts w:ascii="Times New Roman" w:hAnsi="Times New Roman" w:cs="Times New Roman"/>
          <w:bCs/>
          <w:sz w:val="28"/>
          <w:szCs w:val="28"/>
        </w:rPr>
        <w:t>е</w:t>
      </w:r>
      <w:r w:rsidRPr="001A75F3">
        <w:rPr>
          <w:rFonts w:ascii="Times New Roman" w:hAnsi="Times New Roman" w:cs="Times New Roman"/>
          <w:sz w:val="28"/>
          <w:szCs w:val="28"/>
        </w:rPr>
        <w:t xml:space="preserve"> </w:t>
      </w:r>
      <w:r w:rsidRPr="001A75F3">
        <w:rPr>
          <w:rFonts w:ascii="Times New Roman" w:hAnsi="Times New Roman" w:cs="Times New Roman"/>
          <w:bCs/>
          <w:sz w:val="28"/>
          <w:szCs w:val="28"/>
        </w:rPr>
        <w:t xml:space="preserve">в </w:t>
      </w:r>
      <w:r w:rsidRPr="00293219">
        <w:rPr>
          <w:rFonts w:ascii="Times New Roman" w:hAnsi="Times New Roman" w:cs="Times New Roman"/>
          <w:bCs/>
          <w:sz w:val="28"/>
          <w:szCs w:val="28"/>
        </w:rPr>
        <w:t xml:space="preserve">муниципальную программу Рузаевского муниципального района «Обеспечение жильем молодых семей на 2024 - 2030 годы», утвержденную постановлением Администрации Рузаевского муниципального района Республики Мордовия от 17 июня </w:t>
      </w:r>
      <w:smartTag w:uri="urn:schemas-microsoft-com:office:smarttags" w:element="metricconverter">
        <w:smartTagPr>
          <w:attr w:name="ProductID" w:val="2024 г"/>
        </w:smartTagPr>
        <w:r w:rsidRPr="00293219">
          <w:rPr>
            <w:rFonts w:ascii="Times New Roman" w:hAnsi="Times New Roman" w:cs="Times New Roman"/>
            <w:bCs/>
            <w:sz w:val="28"/>
            <w:szCs w:val="28"/>
          </w:rPr>
          <w:t>2024 г</w:t>
        </w:r>
      </w:smartTag>
      <w:r w:rsidRPr="00293219">
        <w:rPr>
          <w:rFonts w:ascii="Times New Roman" w:hAnsi="Times New Roman" w:cs="Times New Roman"/>
          <w:bCs/>
          <w:sz w:val="28"/>
          <w:szCs w:val="28"/>
        </w:rPr>
        <w:t>. № 253</w:t>
      </w:r>
      <w:r w:rsidRPr="001A75F3">
        <w:rPr>
          <w:rFonts w:ascii="Times New Roman" w:hAnsi="Times New Roman" w:cs="Times New Roman"/>
          <w:bCs/>
          <w:sz w:val="28"/>
          <w:szCs w:val="28"/>
        </w:rPr>
        <w:t xml:space="preserve">, изложив  </w:t>
      </w:r>
      <w:r>
        <w:rPr>
          <w:rFonts w:ascii="Times New Roman" w:hAnsi="Times New Roman" w:cs="Times New Roman"/>
          <w:bCs/>
          <w:sz w:val="28"/>
          <w:szCs w:val="28"/>
        </w:rPr>
        <w:t>ее</w:t>
      </w:r>
      <w:bookmarkStart w:id="0" w:name="_GoBack"/>
      <w:bookmarkEnd w:id="0"/>
      <w:r w:rsidRPr="001A75F3">
        <w:rPr>
          <w:rFonts w:ascii="Times New Roman" w:hAnsi="Times New Roman" w:cs="Times New Roman"/>
          <w:bCs/>
          <w:sz w:val="28"/>
          <w:szCs w:val="28"/>
        </w:rPr>
        <w:t xml:space="preserve"> в прилагаемой редакции.</w:t>
      </w:r>
    </w:p>
    <w:p w:rsidR="00422796" w:rsidRPr="001A75F3" w:rsidRDefault="00422796" w:rsidP="00293219">
      <w:pPr>
        <w:widowControl/>
        <w:numPr>
          <w:ilvl w:val="0"/>
          <w:numId w:val="2"/>
        </w:numPr>
        <w:tabs>
          <w:tab w:val="left" w:pos="993"/>
        </w:tabs>
        <w:autoSpaceDE/>
        <w:autoSpaceDN/>
        <w:adjustRightInd/>
        <w:ind w:left="0" w:firstLine="709"/>
        <w:rPr>
          <w:rFonts w:ascii="Times New Roman" w:hAnsi="Times New Roman" w:cs="Times New Roman"/>
          <w:bCs/>
          <w:sz w:val="28"/>
          <w:szCs w:val="28"/>
        </w:rPr>
      </w:pPr>
      <w:r w:rsidRPr="001A75F3">
        <w:rPr>
          <w:rFonts w:ascii="Times New Roman" w:hAnsi="Times New Roman" w:cs="Times New Roman"/>
          <w:bCs/>
          <w:sz w:val="28"/>
          <w:szCs w:val="28"/>
        </w:rPr>
        <w:t>Контроль за исполнением настоящего постановления возложить на Первого заместителя Главы Рузаевского муниципального района.</w:t>
      </w:r>
    </w:p>
    <w:p w:rsidR="00422796" w:rsidRPr="001A75F3" w:rsidRDefault="00422796" w:rsidP="00293219">
      <w:pPr>
        <w:widowControl/>
        <w:numPr>
          <w:ilvl w:val="0"/>
          <w:numId w:val="2"/>
        </w:numPr>
        <w:tabs>
          <w:tab w:val="left" w:pos="993"/>
        </w:tabs>
        <w:autoSpaceDE/>
        <w:autoSpaceDN/>
        <w:adjustRightInd/>
        <w:ind w:left="0" w:firstLine="709"/>
        <w:rPr>
          <w:rFonts w:ascii="Times New Roman" w:hAnsi="Times New Roman" w:cs="Times New Roman"/>
          <w:bCs/>
          <w:sz w:val="28"/>
          <w:szCs w:val="28"/>
        </w:rPr>
      </w:pPr>
      <w:r w:rsidRPr="001A75F3">
        <w:rPr>
          <w:rFonts w:ascii="Times New Roman" w:hAnsi="Times New Roman" w:cs="Times New Roman"/>
          <w:bCs/>
          <w:sz w:val="28"/>
          <w:szCs w:val="28"/>
        </w:rPr>
        <w:t>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 и подлежит размещению в закрытой части портала государственной автоматизированной системы «Управление».</w:t>
      </w:r>
    </w:p>
    <w:p w:rsidR="00422796" w:rsidRPr="001A75F3" w:rsidRDefault="00422796" w:rsidP="00136F17">
      <w:pPr>
        <w:widowControl/>
        <w:tabs>
          <w:tab w:val="left" w:pos="1134"/>
        </w:tabs>
        <w:autoSpaceDE/>
        <w:autoSpaceDN/>
        <w:adjustRightInd/>
        <w:ind w:firstLine="0"/>
        <w:rPr>
          <w:rFonts w:ascii="Times New Roman" w:hAnsi="Times New Roman" w:cs="Times New Roman"/>
          <w:bCs/>
          <w:sz w:val="28"/>
          <w:szCs w:val="28"/>
        </w:rPr>
      </w:pPr>
    </w:p>
    <w:p w:rsidR="00422796" w:rsidRPr="001A75F3" w:rsidRDefault="00422796" w:rsidP="00136F17">
      <w:pPr>
        <w:widowControl/>
        <w:tabs>
          <w:tab w:val="left" w:pos="1134"/>
        </w:tabs>
        <w:autoSpaceDE/>
        <w:autoSpaceDN/>
        <w:adjustRightInd/>
        <w:ind w:firstLine="0"/>
        <w:rPr>
          <w:rFonts w:ascii="Times New Roman" w:hAnsi="Times New Roman" w:cs="Times New Roman"/>
          <w:bCs/>
          <w:sz w:val="28"/>
          <w:szCs w:val="28"/>
        </w:rPr>
      </w:pPr>
    </w:p>
    <w:p w:rsidR="00422796" w:rsidRPr="001A75F3" w:rsidRDefault="00422796" w:rsidP="00136F17">
      <w:pPr>
        <w:widowControl/>
        <w:tabs>
          <w:tab w:val="left" w:pos="1134"/>
        </w:tabs>
        <w:autoSpaceDE/>
        <w:autoSpaceDN/>
        <w:adjustRightInd/>
        <w:ind w:firstLine="0"/>
        <w:rPr>
          <w:rFonts w:ascii="Times New Roman" w:hAnsi="Times New Roman" w:cs="Times New Roman"/>
          <w:bCs/>
          <w:sz w:val="28"/>
          <w:szCs w:val="28"/>
        </w:rPr>
      </w:pPr>
    </w:p>
    <w:p w:rsidR="00422796" w:rsidRPr="001A75F3" w:rsidRDefault="00422796" w:rsidP="00136F17">
      <w:pPr>
        <w:widowControl/>
        <w:tabs>
          <w:tab w:val="left" w:pos="1134"/>
        </w:tabs>
        <w:autoSpaceDE/>
        <w:autoSpaceDN/>
        <w:adjustRightInd/>
        <w:ind w:firstLine="0"/>
        <w:rPr>
          <w:rFonts w:ascii="Times New Roman" w:hAnsi="Times New Roman" w:cs="Times New Roman"/>
          <w:bCs/>
          <w:sz w:val="28"/>
          <w:szCs w:val="28"/>
        </w:rPr>
      </w:pPr>
      <w:r w:rsidRPr="001A75F3">
        <w:rPr>
          <w:rFonts w:ascii="Times New Roman" w:hAnsi="Times New Roman" w:cs="Times New Roman"/>
          <w:bCs/>
          <w:sz w:val="28"/>
          <w:szCs w:val="28"/>
        </w:rPr>
        <w:t xml:space="preserve">Глава Рузаевского </w:t>
      </w:r>
    </w:p>
    <w:p w:rsidR="00422796" w:rsidRPr="001A75F3" w:rsidRDefault="00422796" w:rsidP="00136F17">
      <w:pPr>
        <w:widowControl/>
        <w:tabs>
          <w:tab w:val="left" w:pos="1134"/>
        </w:tabs>
        <w:autoSpaceDE/>
        <w:autoSpaceDN/>
        <w:adjustRightInd/>
        <w:ind w:firstLine="0"/>
        <w:rPr>
          <w:rFonts w:ascii="Times New Roman" w:hAnsi="Times New Roman" w:cs="Times New Roman"/>
          <w:bCs/>
          <w:sz w:val="28"/>
          <w:szCs w:val="28"/>
        </w:rPr>
      </w:pPr>
      <w:r w:rsidRPr="001A75F3">
        <w:rPr>
          <w:rFonts w:ascii="Times New Roman" w:hAnsi="Times New Roman" w:cs="Times New Roman"/>
          <w:bCs/>
          <w:sz w:val="28"/>
          <w:szCs w:val="28"/>
        </w:rPr>
        <w:t>муниципального района</w:t>
      </w:r>
    </w:p>
    <w:p w:rsidR="00422796" w:rsidRPr="001A75F3" w:rsidRDefault="00422796" w:rsidP="00136F17">
      <w:pPr>
        <w:widowControl/>
        <w:tabs>
          <w:tab w:val="left" w:pos="1134"/>
        </w:tabs>
        <w:autoSpaceDE/>
        <w:autoSpaceDN/>
        <w:adjustRightInd/>
        <w:ind w:firstLine="0"/>
        <w:rPr>
          <w:rFonts w:ascii="Times New Roman" w:hAnsi="Times New Roman" w:cs="Times New Roman"/>
          <w:bCs/>
          <w:sz w:val="28"/>
          <w:szCs w:val="28"/>
        </w:rPr>
      </w:pPr>
      <w:r w:rsidRPr="001A75F3">
        <w:rPr>
          <w:rFonts w:ascii="Times New Roman" w:hAnsi="Times New Roman" w:cs="Times New Roman"/>
          <w:bCs/>
          <w:sz w:val="28"/>
          <w:szCs w:val="28"/>
        </w:rPr>
        <w:t>Республики Мордовия                                                                                  А. Б. Юткин</w:t>
      </w:r>
    </w:p>
    <w:p w:rsidR="00422796" w:rsidRPr="001A75F3" w:rsidRDefault="00422796" w:rsidP="00136F17">
      <w:pPr>
        <w:pStyle w:val="Heading1"/>
        <w:spacing w:before="0" w:after="0"/>
        <w:jc w:val="right"/>
        <w:rPr>
          <w:rFonts w:ascii="Times New Roman" w:hAnsi="Times New Roman"/>
          <w:b w:val="0"/>
          <w:sz w:val="28"/>
          <w:szCs w:val="28"/>
        </w:rPr>
      </w:pPr>
    </w:p>
    <w:p w:rsidR="00422796" w:rsidRPr="001A75F3" w:rsidRDefault="00422796" w:rsidP="00136F17">
      <w:pPr>
        <w:pStyle w:val="Heading1"/>
        <w:spacing w:before="0" w:after="0"/>
        <w:jc w:val="right"/>
        <w:rPr>
          <w:rFonts w:ascii="Times New Roman" w:hAnsi="Times New Roman"/>
          <w:b w:val="0"/>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Default="00422796" w:rsidP="00136F17">
      <w:pPr>
        <w:widowControl/>
        <w:tabs>
          <w:tab w:val="left" w:pos="851"/>
          <w:tab w:val="left" w:pos="993"/>
          <w:tab w:val="left" w:pos="1134"/>
        </w:tabs>
        <w:autoSpaceDE/>
        <w:autoSpaceDN/>
        <w:adjustRightInd/>
        <w:jc w:val="right"/>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jc w:val="right"/>
        <w:rPr>
          <w:rFonts w:ascii="Times New Roman" w:hAnsi="Times New Roman" w:cs="Times New Roman"/>
          <w:bCs/>
          <w:sz w:val="28"/>
          <w:szCs w:val="28"/>
        </w:rPr>
      </w:pPr>
      <w:r w:rsidRPr="001A75F3">
        <w:rPr>
          <w:rFonts w:ascii="Times New Roman" w:hAnsi="Times New Roman" w:cs="Times New Roman"/>
          <w:bCs/>
          <w:sz w:val="28"/>
          <w:szCs w:val="28"/>
        </w:rPr>
        <w:t>Приложение</w:t>
      </w:r>
    </w:p>
    <w:p w:rsidR="00422796" w:rsidRPr="001A75F3" w:rsidRDefault="00422796" w:rsidP="009505C7">
      <w:pPr>
        <w:widowControl/>
        <w:tabs>
          <w:tab w:val="left" w:pos="851"/>
          <w:tab w:val="left" w:pos="993"/>
          <w:tab w:val="left" w:pos="1134"/>
        </w:tabs>
        <w:autoSpaceDE/>
        <w:autoSpaceDN/>
        <w:adjustRightInd/>
        <w:jc w:val="right"/>
        <w:rPr>
          <w:rFonts w:ascii="Times New Roman" w:hAnsi="Times New Roman" w:cs="Times New Roman"/>
          <w:bCs/>
          <w:sz w:val="28"/>
          <w:szCs w:val="28"/>
        </w:rPr>
      </w:pPr>
      <w:r w:rsidRPr="001A75F3">
        <w:rPr>
          <w:rFonts w:ascii="Times New Roman" w:hAnsi="Times New Roman" w:cs="Times New Roman"/>
          <w:bCs/>
          <w:sz w:val="28"/>
          <w:szCs w:val="28"/>
        </w:rPr>
        <w:t xml:space="preserve">к постановлению Администрации </w:t>
      </w:r>
    </w:p>
    <w:p w:rsidR="00422796" w:rsidRPr="001A75F3" w:rsidRDefault="00422796" w:rsidP="009505C7">
      <w:pPr>
        <w:widowControl/>
        <w:tabs>
          <w:tab w:val="left" w:pos="851"/>
          <w:tab w:val="left" w:pos="993"/>
          <w:tab w:val="left" w:pos="1134"/>
        </w:tabs>
        <w:autoSpaceDE/>
        <w:autoSpaceDN/>
        <w:adjustRightInd/>
        <w:jc w:val="right"/>
        <w:rPr>
          <w:rFonts w:ascii="Times New Roman" w:hAnsi="Times New Roman" w:cs="Times New Roman"/>
          <w:bCs/>
          <w:sz w:val="28"/>
          <w:szCs w:val="28"/>
        </w:rPr>
      </w:pPr>
      <w:r w:rsidRPr="001A75F3">
        <w:rPr>
          <w:rFonts w:ascii="Times New Roman" w:hAnsi="Times New Roman" w:cs="Times New Roman"/>
          <w:bCs/>
          <w:sz w:val="28"/>
          <w:szCs w:val="28"/>
        </w:rPr>
        <w:t>Рузаевского муниципального района</w:t>
      </w:r>
    </w:p>
    <w:p w:rsidR="00422796" w:rsidRPr="001A75F3" w:rsidRDefault="00422796" w:rsidP="009505C7">
      <w:pPr>
        <w:widowControl/>
        <w:tabs>
          <w:tab w:val="left" w:pos="851"/>
          <w:tab w:val="left" w:pos="993"/>
          <w:tab w:val="left" w:pos="1134"/>
        </w:tabs>
        <w:autoSpaceDE/>
        <w:autoSpaceDN/>
        <w:adjustRightInd/>
        <w:jc w:val="right"/>
        <w:rPr>
          <w:rFonts w:ascii="Times New Roman" w:hAnsi="Times New Roman" w:cs="Times New Roman"/>
          <w:bCs/>
          <w:sz w:val="28"/>
          <w:szCs w:val="28"/>
        </w:rPr>
      </w:pPr>
      <w:r w:rsidRPr="001A75F3">
        <w:rPr>
          <w:rFonts w:ascii="Times New Roman" w:hAnsi="Times New Roman" w:cs="Times New Roman"/>
          <w:bCs/>
          <w:sz w:val="28"/>
          <w:szCs w:val="28"/>
        </w:rPr>
        <w:t>Республики Мордовия</w:t>
      </w:r>
    </w:p>
    <w:p w:rsidR="00422796" w:rsidRPr="001A75F3" w:rsidRDefault="00422796" w:rsidP="009505C7">
      <w:pPr>
        <w:widowControl/>
        <w:tabs>
          <w:tab w:val="left" w:pos="851"/>
          <w:tab w:val="left" w:pos="993"/>
          <w:tab w:val="left" w:pos="1134"/>
        </w:tabs>
        <w:autoSpaceDE/>
        <w:autoSpaceDN/>
        <w:adjustRightInd/>
        <w:jc w:val="right"/>
        <w:rPr>
          <w:rFonts w:ascii="Times New Roman" w:hAnsi="Times New Roman" w:cs="Times New Roman"/>
          <w:bCs/>
          <w:sz w:val="28"/>
          <w:szCs w:val="28"/>
        </w:rPr>
      </w:pPr>
      <w:r>
        <w:rPr>
          <w:rFonts w:ascii="Times New Roman" w:hAnsi="Times New Roman" w:cs="Times New Roman"/>
          <w:bCs/>
          <w:sz w:val="28"/>
          <w:szCs w:val="28"/>
        </w:rPr>
        <w:t xml:space="preserve"> от 28.02.</w:t>
      </w:r>
      <w:r w:rsidRPr="001A75F3">
        <w:rPr>
          <w:rFonts w:ascii="Times New Roman" w:hAnsi="Times New Roman" w:cs="Times New Roman"/>
          <w:bCs/>
          <w:sz w:val="28"/>
          <w:szCs w:val="28"/>
        </w:rPr>
        <w:t>202</w:t>
      </w:r>
      <w:r>
        <w:rPr>
          <w:rFonts w:ascii="Times New Roman" w:hAnsi="Times New Roman" w:cs="Times New Roman"/>
          <w:bCs/>
          <w:sz w:val="28"/>
          <w:szCs w:val="28"/>
        </w:rPr>
        <w:t>5 г. № 85</w:t>
      </w:r>
    </w:p>
    <w:p w:rsidR="00422796" w:rsidRPr="001A75F3" w:rsidRDefault="00422796" w:rsidP="00136F17">
      <w:pPr>
        <w:widowControl/>
        <w:tabs>
          <w:tab w:val="left" w:pos="851"/>
          <w:tab w:val="left" w:pos="993"/>
          <w:tab w:val="left" w:pos="1134"/>
        </w:tabs>
        <w:autoSpaceDE/>
        <w:autoSpaceDN/>
        <w:adjustRightInd/>
        <w:jc w:val="right"/>
        <w:rPr>
          <w:rFonts w:ascii="Times New Roman" w:hAnsi="Times New Roman" w:cs="Times New Roman"/>
          <w:bCs/>
          <w:sz w:val="28"/>
          <w:szCs w:val="28"/>
        </w:rPr>
      </w:pP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Муниципальная программа</w:t>
      </w: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Рузаевского муниципального района «Обеспечение жильем молодых семей на 2024- 2030 годы»</w:t>
      </w: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Паспорт</w:t>
      </w:r>
      <w:r w:rsidRPr="001A75F3">
        <w:rPr>
          <w:rFonts w:ascii="Times New Roman" w:hAnsi="Times New Roman" w:cs="Times New Roman"/>
          <w:b/>
          <w:bCs/>
          <w:sz w:val="28"/>
          <w:szCs w:val="28"/>
        </w:rPr>
        <w:br/>
        <w:t xml:space="preserve">муниципальной программы Рузаевского муниципального района </w:t>
      </w: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«Обеспечение жильем молодых семей на 2024 - 2030 годы»</w:t>
      </w:r>
    </w:p>
    <w:p w:rsidR="00422796" w:rsidRPr="001A75F3" w:rsidRDefault="00422796" w:rsidP="00136F1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5528"/>
      </w:tblGrid>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jc w:val="left"/>
              <w:rPr>
                <w:rFonts w:ascii="Times New Roman" w:hAnsi="Times New Roman" w:cs="Times New Roman"/>
                <w:b/>
                <w:sz w:val="28"/>
                <w:szCs w:val="28"/>
              </w:rPr>
            </w:pPr>
            <w:r w:rsidRPr="001A75F3">
              <w:rPr>
                <w:rFonts w:ascii="Times New Roman" w:hAnsi="Times New Roman" w:cs="Times New Roman"/>
                <w:b/>
                <w:sz w:val="28"/>
                <w:szCs w:val="28"/>
              </w:rPr>
              <w:t>Наименование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jc w:val="left"/>
              <w:rPr>
                <w:rFonts w:ascii="Times New Roman" w:hAnsi="Times New Roman" w:cs="Times New Roman"/>
                <w:sz w:val="28"/>
                <w:szCs w:val="28"/>
              </w:rPr>
            </w:pPr>
            <w:r w:rsidRPr="001A75F3">
              <w:rPr>
                <w:rFonts w:ascii="Times New Roman" w:hAnsi="Times New Roman" w:cs="Times New Roman"/>
                <w:sz w:val="28"/>
                <w:szCs w:val="28"/>
              </w:rPr>
              <w:t>Муниципальная программа Рузаевского муниципального района</w:t>
            </w:r>
          </w:p>
          <w:p w:rsidR="00422796" w:rsidRPr="001A75F3" w:rsidRDefault="00422796" w:rsidP="00136F17">
            <w:pPr>
              <w:ind w:firstLine="0"/>
              <w:jc w:val="left"/>
              <w:rPr>
                <w:rFonts w:ascii="Times New Roman" w:hAnsi="Times New Roman" w:cs="Times New Roman"/>
                <w:sz w:val="28"/>
                <w:szCs w:val="28"/>
              </w:rPr>
            </w:pPr>
            <w:r w:rsidRPr="001A75F3">
              <w:rPr>
                <w:rFonts w:ascii="Times New Roman" w:hAnsi="Times New Roman" w:cs="Times New Roman"/>
                <w:sz w:val="28"/>
                <w:szCs w:val="28"/>
              </w:rPr>
              <w:t>«Обеспечение жильем молодых семей</w:t>
            </w:r>
          </w:p>
          <w:p w:rsidR="00422796" w:rsidRPr="001A75F3" w:rsidRDefault="00422796" w:rsidP="00136F17">
            <w:pPr>
              <w:ind w:firstLine="0"/>
              <w:jc w:val="left"/>
              <w:rPr>
                <w:rFonts w:ascii="Times New Roman" w:hAnsi="Times New Roman" w:cs="Times New Roman"/>
                <w:sz w:val="28"/>
                <w:szCs w:val="28"/>
              </w:rPr>
            </w:pPr>
            <w:r w:rsidRPr="001A75F3">
              <w:rPr>
                <w:rFonts w:ascii="Times New Roman" w:hAnsi="Times New Roman" w:cs="Times New Roman"/>
                <w:sz w:val="28"/>
                <w:szCs w:val="28"/>
              </w:rPr>
              <w:t>2024 - 2030 годы»</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b/>
                <w:bCs/>
                <w:sz w:val="28"/>
                <w:szCs w:val="28"/>
              </w:rPr>
              <w:t>Ответственный исполнитель муниципальной программы, основной разработчик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Отдел жилищного учета Администрации Рузаевского муниципального района</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b/>
                <w:bCs/>
                <w:sz w:val="28"/>
                <w:szCs w:val="28"/>
              </w:rPr>
              <w:t>Цели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b/>
                <w:bCs/>
                <w:sz w:val="28"/>
                <w:szCs w:val="28"/>
              </w:rPr>
            </w:pPr>
            <w:r w:rsidRPr="001A75F3">
              <w:rPr>
                <w:rFonts w:ascii="Times New Roman" w:hAnsi="Times New Roman" w:cs="Times New Roman"/>
                <w:b/>
                <w:bCs/>
                <w:sz w:val="28"/>
                <w:szCs w:val="28"/>
              </w:rPr>
              <w:t>Задачи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Предоставление молодым семьям социальных выплат на приобретение жилья;</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b/>
                <w:bCs/>
                <w:sz w:val="28"/>
                <w:szCs w:val="28"/>
              </w:rPr>
              <w:t xml:space="preserve">Целевые показатели (индикаторы) эффективности реализации муниципальной программы </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rPr>
                <w:rFonts w:ascii="Times New Roman" w:hAnsi="Times New Roman" w:cs="Times New Roman"/>
                <w:sz w:val="28"/>
                <w:szCs w:val="28"/>
              </w:rPr>
            </w:pPr>
            <w:r>
              <w:rPr>
                <w:rFonts w:ascii="Times New Roman" w:hAnsi="Times New Roman" w:cs="Times New Roman"/>
                <w:sz w:val="28"/>
                <w:szCs w:val="28"/>
              </w:rPr>
              <w:t>К</w:t>
            </w:r>
            <w:r w:rsidRPr="001A75F3">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за счет средств федерального, республиканского и местных бюджетов составляет 10 семей, в том числе:</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2024 год – 2 семьи;</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2025 год – 1 семья;</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2026 год – 0;</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2027 год – 1 семья;</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2028 год – 2 семьи;</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2029 год – 2 семьи;</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 xml:space="preserve">2030 год – 2 семьи. </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b/>
                <w:bCs/>
                <w:sz w:val="28"/>
                <w:szCs w:val="28"/>
              </w:rPr>
              <w:t>Этапы и сроки реализации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2024 - 2030 годы</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b/>
                <w:bCs/>
                <w:sz w:val="28"/>
                <w:szCs w:val="28"/>
              </w:rPr>
              <w:t>Ресурсное обеспечение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общий объем финансирования программы составляет 49 271,4 тыс. рублей, в том числе по годам:</w:t>
            </w:r>
          </w:p>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2024 год – 3 625,70 тыс. рублей;</w:t>
            </w:r>
          </w:p>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2025 год – 7 662,2 тыс. рублей;</w:t>
            </w:r>
          </w:p>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2026 год - 0 рублей;</w:t>
            </w:r>
          </w:p>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2027 год – 7 376,6 тыс. рублей;</w:t>
            </w:r>
          </w:p>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2028 год - 10 202,30 тыс. рублей;</w:t>
            </w:r>
          </w:p>
          <w:p w:rsidR="00422796" w:rsidRPr="001A75F3" w:rsidRDefault="00422796" w:rsidP="00370968">
            <w:pPr>
              <w:ind w:firstLine="0"/>
              <w:rPr>
                <w:rFonts w:ascii="Times New Roman" w:hAnsi="Times New Roman" w:cs="Times New Roman"/>
                <w:sz w:val="28"/>
                <w:szCs w:val="28"/>
              </w:rPr>
            </w:pPr>
            <w:r w:rsidRPr="001A75F3">
              <w:rPr>
                <w:rFonts w:ascii="Times New Roman" w:hAnsi="Times New Roman" w:cs="Times New Roman"/>
                <w:sz w:val="28"/>
                <w:szCs w:val="28"/>
              </w:rPr>
              <w:t>2029 год – 10 202,30 тыс. рублей;</w:t>
            </w:r>
          </w:p>
          <w:p w:rsidR="00422796" w:rsidRPr="001A75F3" w:rsidRDefault="00422796" w:rsidP="00370968">
            <w:pPr>
              <w:ind w:firstLine="0"/>
              <w:rPr>
                <w:rFonts w:ascii="Times New Roman" w:hAnsi="Times New Roman" w:cs="Times New Roman"/>
              </w:rPr>
            </w:pPr>
            <w:r w:rsidRPr="001A75F3">
              <w:rPr>
                <w:rFonts w:ascii="Times New Roman" w:hAnsi="Times New Roman" w:cs="Times New Roman"/>
                <w:sz w:val="28"/>
                <w:szCs w:val="28"/>
              </w:rPr>
              <w:t>2030 год – 10 202,30 тыс. рублей.</w:t>
            </w:r>
          </w:p>
        </w:tc>
      </w:tr>
      <w:tr w:rsidR="00422796" w:rsidRPr="001A75F3" w:rsidTr="00136F17">
        <w:tc>
          <w:tcPr>
            <w:tcW w:w="4678" w:type="dxa"/>
            <w:tcBorders>
              <w:top w:val="single" w:sz="4" w:space="0" w:color="auto"/>
              <w:bottom w:val="single" w:sz="4" w:space="0" w:color="auto"/>
              <w:right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b/>
                <w:bCs/>
                <w:sz w:val="28"/>
                <w:szCs w:val="28"/>
              </w:rPr>
              <w:t>Ожидаемые результаты реализации муниципальной программы</w:t>
            </w:r>
          </w:p>
        </w:tc>
        <w:tc>
          <w:tcPr>
            <w:tcW w:w="5528" w:type="dxa"/>
            <w:tcBorders>
              <w:top w:val="single" w:sz="4" w:space="0" w:color="auto"/>
              <w:left w:val="single" w:sz="4" w:space="0" w:color="auto"/>
              <w:bottom w:val="single" w:sz="4" w:space="0" w:color="auto"/>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успешное выполнение мероприятий программы позволит обеспечить жильем 10         молодых семей, а также обеспечит:</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создание условий для повышения уровня</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обеспеченности жильем молодых семей;</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создание условий для формирования активной жизненной позиции молодежи;</w:t>
            </w:r>
          </w:p>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укрепление семейных отношений и снижение социальной напряженности в обществе; улучшение демографической ситуации в районе</w:t>
            </w:r>
          </w:p>
        </w:tc>
      </w:tr>
    </w:tbl>
    <w:p w:rsidR="00422796" w:rsidRPr="001A75F3" w:rsidRDefault="00422796" w:rsidP="00136F17">
      <w:pPr>
        <w:rPr>
          <w:rFonts w:ascii="Times New Roman" w:hAnsi="Times New Roman" w:cs="Times New Roman"/>
          <w:sz w:val="28"/>
          <w:szCs w:val="28"/>
        </w:rPr>
      </w:pPr>
    </w:p>
    <w:p w:rsidR="00422796" w:rsidRPr="001A75F3" w:rsidRDefault="00422796" w:rsidP="00136F17">
      <w:pPr>
        <w:numPr>
          <w:ilvl w:val="0"/>
          <w:numId w:val="8"/>
        </w:numPr>
        <w:ind w:left="1077"/>
        <w:jc w:val="center"/>
        <w:outlineLvl w:val="0"/>
        <w:rPr>
          <w:rFonts w:ascii="Times New Roman" w:hAnsi="Times New Roman" w:cs="Times New Roman"/>
          <w:b/>
          <w:bCs/>
          <w:sz w:val="28"/>
          <w:szCs w:val="28"/>
        </w:rPr>
      </w:pPr>
      <w:bookmarkStart w:id="1" w:name="sub_100"/>
      <w:r w:rsidRPr="001A75F3">
        <w:rPr>
          <w:rFonts w:ascii="Times New Roman" w:hAnsi="Times New Roman" w:cs="Times New Roman"/>
          <w:b/>
          <w:bCs/>
          <w:sz w:val="28"/>
          <w:szCs w:val="28"/>
        </w:rPr>
        <w:t>Основные итоги реализации муниципальной программы Рузаевского муниципального района «Обеспечение жильем молодых семей»</w:t>
      </w:r>
    </w:p>
    <w:p w:rsidR="00422796" w:rsidRPr="001A75F3" w:rsidRDefault="00422796" w:rsidP="00136F17">
      <w:pPr>
        <w:ind w:left="1077"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за период 2019 - 2023 годы</w:t>
      </w:r>
    </w:p>
    <w:p w:rsidR="00422796" w:rsidRPr="001A75F3" w:rsidRDefault="00422796" w:rsidP="00136F17">
      <w:pPr>
        <w:rPr>
          <w:rFonts w:ascii="Times New Roman" w:hAnsi="Times New Roman" w:cs="Times New Roman"/>
        </w:rPr>
      </w:pPr>
    </w:p>
    <w:bookmarkEnd w:id="1"/>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России и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Государственная поддержка молодых семей в 2019 - 2023 годах осуществлялась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w:t>
      </w:r>
      <w:smartTag w:uri="urn:schemas-microsoft-com:office:smarttags" w:element="metricconverter">
        <w:smartTagPr>
          <w:attr w:name="ProductID" w:val="2017 г"/>
        </w:smartTagPr>
        <w:r w:rsidRPr="001A75F3">
          <w:rPr>
            <w:rFonts w:ascii="Times New Roman" w:hAnsi="Times New Roman" w:cs="Times New Roman"/>
            <w:sz w:val="28"/>
            <w:szCs w:val="28"/>
          </w:rPr>
          <w:t>2017 г</w:t>
        </w:r>
      </w:smartTag>
      <w:r w:rsidRPr="001A75F3">
        <w:rPr>
          <w:rFonts w:ascii="Times New Roman" w:hAnsi="Times New Roman" w:cs="Times New Roman"/>
          <w:sz w:val="28"/>
          <w:szCs w:val="28"/>
        </w:rPr>
        <w:t>. №1710, республиканской целевой программы «Жилище»,</w:t>
      </w:r>
      <w:r w:rsidRPr="001A75F3">
        <w:rPr>
          <w:rFonts w:ascii="Times New Roman" w:hAnsi="Times New Roman" w:cs="Times New Roman"/>
        </w:rPr>
        <w:t xml:space="preserve"> </w:t>
      </w:r>
      <w:r w:rsidRPr="001A75F3">
        <w:rPr>
          <w:rFonts w:ascii="Times New Roman" w:hAnsi="Times New Roman" w:cs="Times New Roman"/>
          <w:sz w:val="28"/>
          <w:szCs w:val="28"/>
        </w:rPr>
        <w:t xml:space="preserve">утвержденной постановлением Правительства Республики Мордовия от 6 февраля </w:t>
      </w:r>
      <w:smartTag w:uri="urn:schemas-microsoft-com:office:smarttags" w:element="metricconverter">
        <w:smartTagPr>
          <w:attr w:name="ProductID" w:val="2019 г"/>
        </w:smartTagPr>
        <w:r w:rsidRPr="001A75F3">
          <w:rPr>
            <w:rFonts w:ascii="Times New Roman" w:hAnsi="Times New Roman" w:cs="Times New Roman"/>
            <w:sz w:val="28"/>
            <w:szCs w:val="28"/>
          </w:rPr>
          <w:t>2019 г</w:t>
        </w:r>
      </w:smartTag>
      <w:r w:rsidRPr="001A75F3">
        <w:rPr>
          <w:rFonts w:ascii="Times New Roman" w:hAnsi="Times New Roman" w:cs="Times New Roman"/>
          <w:sz w:val="28"/>
          <w:szCs w:val="28"/>
        </w:rPr>
        <w:t xml:space="preserve">. № 53, </w:t>
      </w:r>
      <w:hyperlink w:anchor="sub_1000" w:history="1">
        <w:r w:rsidRPr="001A75F3">
          <w:rPr>
            <w:rFonts w:ascii="Times New Roman" w:hAnsi="Times New Roman" w:cs="Times New Roman"/>
            <w:sz w:val="28"/>
            <w:szCs w:val="28"/>
          </w:rPr>
          <w:t>программой</w:t>
        </w:r>
      </w:hyperlink>
      <w:r w:rsidRPr="001A75F3">
        <w:rPr>
          <w:rFonts w:ascii="Times New Roman" w:hAnsi="Times New Roman" w:cs="Times New Roman"/>
          <w:sz w:val="28"/>
          <w:szCs w:val="28"/>
        </w:rPr>
        <w:t xml:space="preserve"> Рузаевского муниципального района «Обеспечение жильем молодых семей», утвержденной </w:t>
      </w:r>
      <w:hyperlink w:anchor="sub_0" w:history="1">
        <w:r w:rsidRPr="001A75F3">
          <w:rPr>
            <w:rFonts w:ascii="Times New Roman" w:hAnsi="Times New Roman" w:cs="Times New Roman"/>
            <w:sz w:val="28"/>
            <w:szCs w:val="28"/>
          </w:rPr>
          <w:t>постановлением</w:t>
        </w:r>
      </w:hyperlink>
      <w:r w:rsidRPr="001A75F3">
        <w:rPr>
          <w:rFonts w:ascii="Times New Roman" w:hAnsi="Times New Roman" w:cs="Times New Roman"/>
          <w:sz w:val="28"/>
          <w:szCs w:val="28"/>
        </w:rPr>
        <w:t xml:space="preserve"> Администрации Рузаевского муниципального района от 26 марта </w:t>
      </w:r>
      <w:smartTag w:uri="urn:schemas-microsoft-com:office:smarttags" w:element="metricconverter">
        <w:smartTagPr>
          <w:attr w:name="ProductID" w:val="2019 г"/>
        </w:smartTagPr>
        <w:r w:rsidRPr="001A75F3">
          <w:rPr>
            <w:rFonts w:ascii="Times New Roman" w:hAnsi="Times New Roman" w:cs="Times New Roman"/>
            <w:sz w:val="28"/>
            <w:szCs w:val="28"/>
          </w:rPr>
          <w:t>2019 г</w:t>
        </w:r>
      </w:smartTag>
      <w:r w:rsidRPr="001A75F3">
        <w:rPr>
          <w:rFonts w:ascii="Times New Roman" w:hAnsi="Times New Roman" w:cs="Times New Roman"/>
          <w:sz w:val="28"/>
          <w:szCs w:val="28"/>
        </w:rPr>
        <w:t>.</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Основным результатом реализации указанных программ стало создание системы государственной поддержки молодых семей при решении жилищной проблемы для улучшения демографической ситуации в России.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Для решения поставленной задачи средства федерального бюджета, республиканского бюджета Республики Мордовия, и бюджета Рузаевского муниципального района предоставлялись в виде социальных выплат на улучшение жилищных условий молодым семьям - участникам программы на приобретение жилья или строительство индивидуального жилого дома, которые могли направляться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ипотечного жилищным кредитам или займам.</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В 2019 - 2023 годах на реализацию </w:t>
      </w:r>
      <w:hyperlink r:id="rId5" w:history="1">
        <w:r w:rsidRPr="001A75F3">
          <w:rPr>
            <w:rFonts w:ascii="Times New Roman" w:hAnsi="Times New Roman" w:cs="Times New Roman"/>
            <w:sz w:val="28"/>
            <w:szCs w:val="28"/>
          </w:rPr>
          <w:t>программы</w:t>
        </w:r>
      </w:hyperlink>
      <w:r w:rsidRPr="001A75F3">
        <w:rPr>
          <w:rFonts w:ascii="Times New Roman" w:hAnsi="Times New Roman" w:cs="Times New Roman"/>
          <w:sz w:val="28"/>
          <w:szCs w:val="28"/>
        </w:rPr>
        <w:t xml:space="preserve"> «Обеспечение жильем молодых семей» Рузаевского муниципального района было выделено 56,77 млн. рублей, в том числе из федерального бюджета – 41,36 млн. рублей, из республиканского бюджета Республики Мордовия – 13,55 млн. рублей, и бюджета Рузаевского муниципального района – 1,86 млн. рублей.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На эти средства 51 семья получили возможность улучшить жилищные условия. Анализ результатов реализации программы «Обеспечение жильем молодых семей» выявил целесообразность ее корректировки в части совершенствования механизма осуществления государственной поддержки молодых семей в улучшении жилищных условий.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соответствии с вышеуказанной программой ее участником могла быть молодая семья, признанная в установленном порядке нуждающейся в улучшении жилищных условий. В настоящей программе решение демографической проблемы не ставится в качестве прямой цели, а рассматривается как ее дополнительный социальный эффект. Решение жилищной проблемы молодой семьи создаст условия и для роста рождаемости.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Принятие нормативных правовых актов по вопросам формирования рынка доступного жилья создаст условия для дальнейшего развития ипотечного жилищного кредитования путем снижения рисков ипотечного жилищного кредитования для банков, сокращения затрат на оформление ипотечного жилищных кредитов, развития вторичного рынка жилищного кредитования и привлечения долгосрочных ресурсов в жилищную сферу. Это позволит более активно использовать ипотечные жилищные кредиты как дополнительный источник финансирования улучшения жилищных условий молодых семей.</w:t>
      </w:r>
    </w:p>
    <w:p w:rsidR="00422796" w:rsidRPr="00F56C33" w:rsidRDefault="00422796" w:rsidP="00F56C33">
      <w:pPr>
        <w:rPr>
          <w:rFonts w:ascii="Times New Roman" w:hAnsi="Times New Roman" w:cs="Times New Roman"/>
          <w:sz w:val="28"/>
          <w:szCs w:val="28"/>
        </w:rPr>
      </w:pPr>
    </w:p>
    <w:p w:rsidR="00422796" w:rsidRPr="00F56C33" w:rsidRDefault="00422796" w:rsidP="00F56C33">
      <w:pPr>
        <w:numPr>
          <w:ilvl w:val="0"/>
          <w:numId w:val="8"/>
        </w:numPr>
        <w:jc w:val="center"/>
        <w:outlineLvl w:val="0"/>
        <w:rPr>
          <w:rFonts w:ascii="Times New Roman" w:hAnsi="Times New Roman" w:cs="Times New Roman"/>
          <w:b/>
          <w:bCs/>
          <w:sz w:val="28"/>
          <w:szCs w:val="28"/>
        </w:rPr>
      </w:pPr>
      <w:bookmarkStart w:id="2" w:name="sub_200"/>
      <w:r w:rsidRPr="00F56C33">
        <w:rPr>
          <w:rFonts w:ascii="Times New Roman" w:hAnsi="Times New Roman" w:cs="Times New Roman"/>
          <w:b/>
          <w:bCs/>
          <w:sz w:val="28"/>
          <w:szCs w:val="28"/>
        </w:rPr>
        <w:t>Характеристика проблемы</w:t>
      </w:r>
    </w:p>
    <w:p w:rsidR="00422796" w:rsidRPr="00F56C33" w:rsidRDefault="00422796" w:rsidP="00F56C33">
      <w:pPr>
        <w:ind w:left="1080" w:firstLine="0"/>
        <w:outlineLvl w:val="0"/>
        <w:rPr>
          <w:rFonts w:ascii="Times New Roman" w:hAnsi="Times New Roman" w:cs="Times New Roman"/>
          <w:bCs/>
          <w:sz w:val="28"/>
          <w:szCs w:val="28"/>
        </w:rPr>
      </w:pPr>
    </w:p>
    <w:bookmarkEnd w:id="2"/>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2023 году в Рузаевском районе 187 молодых семей состояли на учете граждан в качестве нуждающихся в улучшении жилищных условий, в соответствии с законодательством Российской Федерации и Республики Мордовия. Острота проблемы определяется низкой доступностью жилья и ипотечных жилищных кредитов для всего населения.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Как правило, молодые семьи не могут получить доступ на рынок жилья без бюджетной поддержки. Они не могут оплатить первоначальный взнос при получении кредита.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422796" w:rsidRPr="001A75F3" w:rsidRDefault="00422796" w:rsidP="00F56C33">
      <w:pPr>
        <w:rPr>
          <w:rFonts w:ascii="Times New Roman" w:hAnsi="Times New Roman" w:cs="Times New Roman"/>
          <w:sz w:val="28"/>
          <w:szCs w:val="28"/>
        </w:rPr>
      </w:pPr>
    </w:p>
    <w:p w:rsidR="00422796" w:rsidRDefault="00422796" w:rsidP="00F56C33">
      <w:pPr>
        <w:numPr>
          <w:ilvl w:val="0"/>
          <w:numId w:val="8"/>
        </w:numPr>
        <w:jc w:val="center"/>
        <w:outlineLvl w:val="0"/>
        <w:rPr>
          <w:rFonts w:ascii="Times New Roman" w:hAnsi="Times New Roman" w:cs="Times New Roman"/>
          <w:b/>
          <w:bCs/>
          <w:sz w:val="28"/>
          <w:szCs w:val="28"/>
        </w:rPr>
      </w:pPr>
      <w:bookmarkStart w:id="3" w:name="sub_300"/>
      <w:r w:rsidRPr="001A75F3">
        <w:rPr>
          <w:rFonts w:ascii="Times New Roman" w:hAnsi="Times New Roman" w:cs="Times New Roman"/>
          <w:b/>
          <w:bCs/>
          <w:sz w:val="28"/>
          <w:szCs w:val="28"/>
        </w:rPr>
        <w:t>Основные цели и задачи программы</w:t>
      </w:r>
    </w:p>
    <w:p w:rsidR="00422796" w:rsidRPr="001A75F3" w:rsidRDefault="00422796" w:rsidP="00F56C33">
      <w:pPr>
        <w:ind w:left="1080" w:firstLine="0"/>
        <w:outlineLvl w:val="0"/>
        <w:rPr>
          <w:rFonts w:ascii="Times New Roman" w:hAnsi="Times New Roman" w:cs="Times New Roman"/>
          <w:b/>
          <w:bCs/>
          <w:sz w:val="28"/>
          <w:szCs w:val="28"/>
        </w:rPr>
      </w:pPr>
    </w:p>
    <w:bookmarkEnd w:id="3"/>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Программа реализуется в рамках регионального проекта «Обеспечение жильем молодых семей» государственной программы Республики Мордовия «Развитие жилищного строительства и сферы жилищно-коммунального хозяйства», которая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Участником мероприятий программы может быть молодая семья, в том числе молодая семья, имеющая одного ребенка и более, а также неполная молодая семья, состоящая из одного молодого родителя и одного ребенка и более, соответствующие следующим требованиям:</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б) молодая семья признана нуждающейся в жилом помещении;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6" w:history="1">
        <w:r w:rsidRPr="001A75F3">
          <w:rPr>
            <w:rFonts w:ascii="Times New Roman" w:hAnsi="Times New Roman" w:cs="Times New Roman"/>
            <w:sz w:val="28"/>
            <w:szCs w:val="28"/>
          </w:rPr>
          <w:t>статьей 51</w:t>
        </w:r>
      </w:hyperlink>
      <w:r w:rsidRPr="001A75F3">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Основными приоритетами государственной политики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повышения доступности жилья для всех категорий граждан Российской Федерации, в том числе: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повышение доступности ипотечных жилищных кредитов для граждан;</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развитие рынка жилья.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Основными принципами реализации программы являются: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добровольность участия в программе молодых семей;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признание молодой семьи нуждающейся в улучшении жилищных условий в соответствии с законодательством Российской Федерации и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местных бюджетов на улучшение жилищных условий только один раз.</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422796" w:rsidRPr="001A75F3" w:rsidRDefault="00422796" w:rsidP="009905CB">
      <w:pPr>
        <w:rPr>
          <w:rFonts w:ascii="Times New Roman" w:hAnsi="Times New Roman" w:cs="Times New Roman"/>
          <w:sz w:val="28"/>
          <w:szCs w:val="28"/>
        </w:rPr>
      </w:pPr>
    </w:p>
    <w:p w:rsidR="00422796" w:rsidRDefault="00422796" w:rsidP="009905CB">
      <w:pPr>
        <w:numPr>
          <w:ilvl w:val="0"/>
          <w:numId w:val="8"/>
        </w:numPr>
        <w:jc w:val="center"/>
        <w:outlineLvl w:val="0"/>
        <w:rPr>
          <w:rFonts w:ascii="Times New Roman" w:hAnsi="Times New Roman" w:cs="Times New Roman"/>
          <w:b/>
          <w:bCs/>
          <w:sz w:val="28"/>
          <w:szCs w:val="28"/>
        </w:rPr>
      </w:pPr>
      <w:bookmarkStart w:id="4" w:name="sub_400"/>
      <w:r w:rsidRPr="001A75F3">
        <w:rPr>
          <w:rFonts w:ascii="Times New Roman" w:hAnsi="Times New Roman" w:cs="Times New Roman"/>
          <w:b/>
          <w:bCs/>
          <w:sz w:val="28"/>
          <w:szCs w:val="28"/>
        </w:rPr>
        <w:t>Перечень программных мероприятий</w:t>
      </w:r>
    </w:p>
    <w:p w:rsidR="00422796" w:rsidRPr="001A75F3" w:rsidRDefault="00422796" w:rsidP="009905CB">
      <w:pPr>
        <w:ind w:left="360" w:firstLine="0"/>
        <w:outlineLvl w:val="0"/>
        <w:rPr>
          <w:rFonts w:ascii="Times New Roman" w:hAnsi="Times New Roman" w:cs="Times New Roman"/>
          <w:b/>
          <w:bCs/>
          <w:sz w:val="28"/>
          <w:szCs w:val="28"/>
        </w:rPr>
      </w:pPr>
    </w:p>
    <w:bookmarkEnd w:id="4"/>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Реализация системы мероприятий программы осуществляется по следующим направлениям:</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финансовое обеспечение реализации программы;</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организационное обеспечение реализации программы.</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Перечень основных мероприятий по реализации программы (2024 – 2030 годы) приведен в </w:t>
      </w:r>
      <w:hyperlink w:anchor="sub_1010" w:history="1">
        <w:r w:rsidRPr="001A75F3">
          <w:rPr>
            <w:rFonts w:ascii="Times New Roman" w:hAnsi="Times New Roman" w:cs="Times New Roman"/>
            <w:sz w:val="28"/>
            <w:szCs w:val="28"/>
          </w:rPr>
          <w:t>приложении 1</w:t>
        </w:r>
      </w:hyperlink>
      <w:r w:rsidRPr="001A75F3">
        <w:rPr>
          <w:rFonts w:ascii="Times New Roman" w:hAnsi="Times New Roman" w:cs="Times New Roman"/>
          <w:sz w:val="28"/>
          <w:szCs w:val="28"/>
        </w:rPr>
        <w:t xml:space="preserve"> к программе.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бюджетов всех уровней на соответствующий год.</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Организационные мероприятия на районном уровне предусматривают: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признание молодых семей нуждающимися в улучшении жилищных условий в порядке, установленном законодательством Российской Федерации и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формирование списков молодых семей для участия в программе;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определение ежегодно объема средств, выделяемых из местного бюджета на реализацию мероприятий программы;</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выдача молодым семьям в установленном порядке свидетельств о праве на получение социальной выплаты, исходя из объемов финансирования, предусмотренных на эти цели в местном бюджете, а также объемов софинансирования за счет средств республиканского бюджета Республики Мордовия и федерального бюджета.</w:t>
      </w:r>
    </w:p>
    <w:p w:rsidR="00422796" w:rsidRPr="001A75F3" w:rsidRDefault="00422796" w:rsidP="009905CB">
      <w:pPr>
        <w:rPr>
          <w:rFonts w:ascii="Times New Roman" w:hAnsi="Times New Roman" w:cs="Times New Roman"/>
          <w:sz w:val="28"/>
          <w:szCs w:val="28"/>
        </w:rPr>
      </w:pPr>
    </w:p>
    <w:p w:rsidR="00422796" w:rsidRDefault="00422796" w:rsidP="009905CB">
      <w:pPr>
        <w:numPr>
          <w:ilvl w:val="0"/>
          <w:numId w:val="8"/>
        </w:numPr>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Ресурсное обеспечение программы</w:t>
      </w:r>
    </w:p>
    <w:p w:rsidR="00422796" w:rsidRPr="001A75F3" w:rsidRDefault="00422796" w:rsidP="009905CB">
      <w:pPr>
        <w:spacing w:before="108" w:after="108"/>
        <w:ind w:left="1080" w:firstLine="0"/>
        <w:outlineLvl w:val="0"/>
        <w:rPr>
          <w:rFonts w:ascii="Times New Roman" w:hAnsi="Times New Roman" w:cs="Times New Roman"/>
          <w:b/>
          <w:bCs/>
          <w:sz w:val="28"/>
          <w:szCs w:val="28"/>
        </w:rPr>
      </w:pP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Основными источниками финансирования программы являются: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федерального бюджета;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республиканского бюджета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местных бюджетов;</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жилого помещения или строительство индивидуального жилого дома;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Общий объем финансирования подпрограммы на 2024–2030 годы составляет: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федерального бюджета – 15 496,5 тыс. рублей;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республиканского бюджета Республики Мордовия – 2 116,3 тыс. рублей;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муниципального бюджета – 538,8 тыс. рублей;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средства внебюджетных источников – 31 119,8 тыс. рублей.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Объемы финансирования программы в 2024-2030 годах приведены в </w:t>
      </w:r>
      <w:hyperlink w:anchor="sub_1020" w:history="1">
        <w:r w:rsidRPr="001A75F3">
          <w:rPr>
            <w:rFonts w:ascii="Times New Roman" w:hAnsi="Times New Roman" w:cs="Times New Roman"/>
            <w:sz w:val="28"/>
            <w:szCs w:val="28"/>
          </w:rPr>
          <w:t>приложении 2</w:t>
        </w:r>
      </w:hyperlink>
      <w:r w:rsidRPr="001A75F3">
        <w:rPr>
          <w:rFonts w:ascii="Times New Roman" w:hAnsi="Times New Roman" w:cs="Times New Roman"/>
          <w:sz w:val="28"/>
          <w:szCs w:val="28"/>
        </w:rPr>
        <w:t xml:space="preserve"> к программе.</w:t>
      </w:r>
    </w:p>
    <w:p w:rsidR="00422796" w:rsidRPr="001A75F3" w:rsidRDefault="00422796" w:rsidP="00136F17">
      <w:pPr>
        <w:rPr>
          <w:rFonts w:ascii="Times New Roman" w:hAnsi="Times New Roman" w:cs="Times New Roman"/>
          <w:sz w:val="28"/>
          <w:szCs w:val="28"/>
        </w:rPr>
      </w:pPr>
    </w:p>
    <w:p w:rsidR="00422796" w:rsidRPr="001A75F3" w:rsidRDefault="00422796" w:rsidP="00136F17">
      <w:pPr>
        <w:spacing w:before="108" w:after="108"/>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VI. Механизм реализации программы</w:t>
      </w:r>
    </w:p>
    <w:p w:rsidR="00422796" w:rsidRPr="001A75F3" w:rsidRDefault="00422796" w:rsidP="00136F17">
      <w:pPr>
        <w:rPr>
          <w:rFonts w:ascii="Times New Roman" w:hAnsi="Times New Roman" w:cs="Times New Roman"/>
          <w:sz w:val="28"/>
          <w:szCs w:val="28"/>
        </w:rPr>
      </w:pP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и может быть использована: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 </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Условиями участия в программе и предоставления социальной выплаты являются: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согласие совершеннолетних членов молодой семьи на обработку органами местного самоуправления, исполнительными органами государственной власти Республики Мордовия,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7" w:history="1">
        <w:r w:rsidRPr="001A75F3">
          <w:rPr>
            <w:rFonts w:ascii="Times New Roman" w:hAnsi="Times New Roman" w:cs="Times New Roman"/>
            <w:sz w:val="28"/>
            <w:szCs w:val="28"/>
          </w:rPr>
          <w:t>статьей 9</w:t>
        </w:r>
      </w:hyperlink>
      <w:r w:rsidRPr="001A75F3">
        <w:rPr>
          <w:rFonts w:ascii="Times New Roman" w:hAnsi="Times New Roman" w:cs="Times New Roman"/>
          <w:sz w:val="28"/>
          <w:szCs w:val="28"/>
        </w:rPr>
        <w:t xml:space="preserve"> Федерального закона от 27 июля 2006 г. № 152-ФЗ                    «О персональных данных».</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Республике Мордовия, определяемую Министерством строительства и жилищно-коммунального хозяйства Российской Федерации.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для семьи численностью 2 человека (молодые супруги или 1 молодой родитель и ребенок) - 42 кв. метра;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422796" w:rsidRPr="001A75F3" w:rsidRDefault="00422796" w:rsidP="00136F17">
      <w:pPr>
        <w:ind w:firstLine="698"/>
        <w:jc w:val="center"/>
        <w:rPr>
          <w:rFonts w:ascii="Times New Roman" w:hAnsi="Times New Roman" w:cs="Times New Roman"/>
          <w:sz w:val="28"/>
          <w:szCs w:val="28"/>
        </w:rPr>
      </w:pPr>
      <w:r w:rsidRPr="00AA711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4pt">
            <v:imagedata r:id="rId8" o:title=""/>
          </v:shape>
        </w:pict>
      </w:r>
      <w:r w:rsidRPr="001A75F3">
        <w:rPr>
          <w:rFonts w:ascii="Times New Roman" w:hAnsi="Times New Roman" w:cs="Times New Roman"/>
          <w:sz w:val="28"/>
          <w:szCs w:val="28"/>
        </w:rPr>
        <w:t xml:space="preserve"> ,</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где:</w:t>
      </w:r>
    </w:p>
    <w:p w:rsidR="00422796" w:rsidRPr="001A75F3" w:rsidRDefault="00422796" w:rsidP="00136F17">
      <w:pPr>
        <w:rPr>
          <w:rFonts w:ascii="Times New Roman" w:hAnsi="Times New Roman" w:cs="Times New Roman"/>
          <w:sz w:val="28"/>
          <w:szCs w:val="28"/>
        </w:rPr>
      </w:pPr>
      <w:r w:rsidRPr="00AA7110">
        <w:rPr>
          <w:rFonts w:ascii="Times New Roman" w:hAnsi="Times New Roman" w:cs="Times New Roman"/>
          <w:sz w:val="28"/>
          <w:szCs w:val="28"/>
        </w:rPr>
        <w:pict>
          <v:shape id="_x0000_i1026" type="#_x0000_t75" style="width:45pt;height:24pt">
            <v:imagedata r:id="rId9" o:title=""/>
          </v:shape>
        </w:pict>
      </w:r>
      <w:r w:rsidRPr="001A75F3">
        <w:rPr>
          <w:rFonts w:ascii="Times New Roman" w:hAnsi="Times New Roman" w:cs="Times New Roman"/>
          <w:sz w:val="28"/>
          <w:szCs w:val="28"/>
        </w:rPr>
        <w:t xml:space="preserve"> - средняя стоимость жилья, принимаемая при расчете размера социальной выплаты;</w:t>
      </w:r>
    </w:p>
    <w:p w:rsidR="00422796" w:rsidRPr="001A75F3" w:rsidRDefault="00422796" w:rsidP="00136F17">
      <w:pPr>
        <w:rPr>
          <w:rFonts w:ascii="Times New Roman" w:hAnsi="Times New Roman" w:cs="Times New Roman"/>
          <w:sz w:val="28"/>
          <w:szCs w:val="28"/>
        </w:rPr>
      </w:pPr>
      <w:r w:rsidRPr="00AA7110">
        <w:rPr>
          <w:rFonts w:ascii="Times New Roman" w:hAnsi="Times New Roman" w:cs="Times New Roman"/>
          <w:sz w:val="28"/>
          <w:szCs w:val="28"/>
        </w:rPr>
        <w:pict>
          <v:shape id="_x0000_i1027" type="#_x0000_t75" style="width:18.75pt;height:24pt">
            <v:imagedata r:id="rId10" o:title=""/>
          </v:shape>
        </w:pict>
      </w:r>
      <w:r w:rsidRPr="001A75F3">
        <w:rPr>
          <w:rFonts w:ascii="Times New Roman" w:hAnsi="Times New Roman" w:cs="Times New Roman"/>
          <w:sz w:val="28"/>
          <w:szCs w:val="28"/>
        </w:rPr>
        <w:t xml:space="preserve"> - норматив стоимости 1 кв. метра общей площади жилья по муниципальному образованию, определяемый в соответствии с требованиями подпрограммы;</w:t>
      </w:r>
    </w:p>
    <w:p w:rsidR="00422796" w:rsidRPr="001A75F3" w:rsidRDefault="00422796" w:rsidP="00136F17">
      <w:pPr>
        <w:rPr>
          <w:rFonts w:ascii="Times New Roman" w:hAnsi="Times New Roman" w:cs="Times New Roman"/>
          <w:sz w:val="28"/>
          <w:szCs w:val="28"/>
        </w:rPr>
      </w:pPr>
      <w:r w:rsidRPr="00AA7110">
        <w:rPr>
          <w:rFonts w:ascii="Times New Roman" w:hAnsi="Times New Roman" w:cs="Times New Roman"/>
          <w:sz w:val="28"/>
          <w:szCs w:val="28"/>
        </w:rPr>
        <w:pict>
          <v:shape id="_x0000_i1028" type="#_x0000_t75" style="width:34.5pt;height:24pt">
            <v:imagedata r:id="rId11" o:title=""/>
          </v:shape>
        </w:pict>
      </w:r>
      <w:r w:rsidRPr="001A75F3">
        <w:rPr>
          <w:rFonts w:ascii="Times New Roman" w:hAnsi="Times New Roman" w:cs="Times New Roman"/>
          <w:sz w:val="28"/>
          <w:szCs w:val="28"/>
        </w:rPr>
        <w:t xml:space="preserve"> - размер общей площади жилого помещения, определяемый в соответствии с требованиями подпрограммы.</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Размер социальной выплаты составляет не менее: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- 30 процентов средней стоимости жилья, определяемой в соответствии с требованиями программы, - для молодых семей, не имеющих детей;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- 35 процентов средней стоимости жилья, определяемой в соответствии с требованиями программы, - для молодых семей, имеющих 1 ребенка и более, а также для неполных молодых семей, состоящих из 1 молодого родителя и 1 ребенка и более.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программе.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Свидетельство не является ценной бумагой, не подлежит передаче другому лицу, кроме случаев, предусмотренных законодательством Российской Федерации и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Срок действия свидетельства с даты его выдачи, указанной в свидетельстве, для молодых семей составляет 7 месяцев, для представления свидетельства молодой семьей в банк, участвующий в реализации подпрограммы, - 1 месяц.</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 Республики Мордовия информирует молодые семьи, желающие принять участие в программе, об условиях ее реализации, а молодые семьи дают письменное согласие на участие в ней.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 Республики Мордовия осуществляет до 1 июня года, предшествующего планируемому, проверку представленных молодыми семьями документов, формируют списки молодых семей для участия в программе в планируемом году и представляют их заказчику подпрограммы.</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первую очередь в список молодых семей - участников программы, изъявивших желание получить социальную выплату, включаются молодые семьи - участники подпрограммы, поставленные на учет в качестве нуждающихся в улучшении жилищных условий до 1 марта 2005 г., молодые семьи, имеющие трех и более детей,</w:t>
      </w:r>
      <w:r w:rsidRPr="001A75F3">
        <w:rPr>
          <w:rFonts w:ascii="Times New Roman" w:hAnsi="Times New Roman" w:cs="Times New Roman"/>
        </w:rPr>
        <w:t xml:space="preserve"> </w:t>
      </w:r>
      <w:r w:rsidRPr="001A75F3">
        <w:rPr>
          <w:rFonts w:ascii="Times New Roman" w:hAnsi="Times New Roman" w:cs="Times New Roman"/>
          <w:sz w:val="28"/>
          <w:szCs w:val="28"/>
        </w:rPr>
        <w:t>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целях предоставления социальных выплат, поступившие в бюджет Рузаевского муниципального района Республики Мордовия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Рузаевского муниципального района Республики Мордовия, с отражением указанных операций на лицевых счетах, открытых администрации Рузаевского муниципального района Республики Мордовия как получателю бюджетных средств в территориальном органе Федерального казначейства.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Рузаевского муниципального района Республики Мордовия, осуществляется на основании представленных в территориальный орган Федерального казначейства администрацией Рузаевского муниципального района Республики Мордовия, утвержденных указанными органами списков получателей социальных выплат с указанием размера социальной выплаты для каждого получателя.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Полученное свидетельство сдается его владельцем в банк, где на его имя открывается банковский счет, предназначенный для зачисления социальной выплаты.</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Молодая семья - владелец свидетельства заключает договор банковского счета с банком по месту приобретения жилья.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Молодая семья - владелец свидетельства может получить ипотечный жилищный кредит в банке, отобранном для участия в программе, в котором открыт банковский счет. Особенности участия в программе организаций, предоставляющих займы для приобретения жилья или строительства индивидуального жилья, определяется в соответствии с порядком.</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Отбор банков для участия в реализации программы осуществляется Правительством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Банк осуществляет проверку представленных документов и при соблюдении установленных условий принимает договор к оплате и в течение одного рабочего дня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 xml:space="preserve">Рузаевского муниципального района Республики Мордовия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Жилое помещение, приобретенное или построенное молодой семьей, должно находиться на территории Республики Мордовия.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422796" w:rsidRPr="001A75F3" w:rsidRDefault="00422796" w:rsidP="00136F17">
      <w:pPr>
        <w:rPr>
          <w:rFonts w:ascii="Times New Roman" w:hAnsi="Times New Roman" w:cs="Times New Roman"/>
          <w:sz w:val="28"/>
          <w:szCs w:val="28"/>
        </w:rPr>
      </w:pPr>
    </w:p>
    <w:p w:rsidR="00422796" w:rsidRPr="001A75F3" w:rsidRDefault="00422796" w:rsidP="00136F17">
      <w:pPr>
        <w:ind w:firstLine="0"/>
        <w:jc w:val="center"/>
        <w:outlineLvl w:val="0"/>
        <w:rPr>
          <w:rFonts w:ascii="Times New Roman" w:hAnsi="Times New Roman" w:cs="Times New Roman"/>
          <w:b/>
          <w:bCs/>
          <w:sz w:val="28"/>
          <w:szCs w:val="28"/>
        </w:rPr>
      </w:pPr>
      <w:bookmarkStart w:id="5" w:name="sub_700"/>
      <w:r w:rsidRPr="001A75F3">
        <w:rPr>
          <w:rFonts w:ascii="Times New Roman" w:hAnsi="Times New Roman" w:cs="Times New Roman"/>
          <w:b/>
          <w:bCs/>
          <w:sz w:val="28"/>
          <w:szCs w:val="28"/>
        </w:rPr>
        <w:t>VII. Оценка социально-экономической эффективности реализации программы</w:t>
      </w:r>
    </w:p>
    <w:p w:rsidR="00422796" w:rsidRPr="009905CB" w:rsidRDefault="00422796" w:rsidP="00136F17">
      <w:pPr>
        <w:rPr>
          <w:rFonts w:ascii="Times New Roman" w:hAnsi="Times New Roman" w:cs="Times New Roman"/>
          <w:sz w:val="28"/>
          <w:szCs w:val="28"/>
        </w:rPr>
      </w:pPr>
    </w:p>
    <w:bookmarkEnd w:id="5"/>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Эффективность реализации программы и использования выделенных на нее средств федерального бюджета, республиканского бюджета Республики Мордовия и местных бюджетов будет обеспечена за счет:</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исключения возможности нецелевого использования бюджетных средств;</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прозрачности использования бюджетных средств всех уровней;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государственного регулирования порядка расчета размера и предоставления субсидий;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адресного предоставления бюджетных средств;</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показателя -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муниципальных образований;</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Успешное выполнение мероприятий программы позволит в 2024 - 2030 годах обеспечить жильем 10 молодых семей, нуждающихся в улучшении жилищных условий, а также позволит обеспечить:</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развитие и закрепление положительных демографических тенденций в обществе;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развитие системы ипотечного жилищного кредитования.</w:t>
      </w:r>
    </w:p>
    <w:p w:rsidR="00422796" w:rsidRPr="001A75F3" w:rsidRDefault="00422796" w:rsidP="00136F17">
      <w:pPr>
        <w:rPr>
          <w:rFonts w:ascii="Times New Roman" w:hAnsi="Times New Roman" w:cs="Times New Roman"/>
          <w:sz w:val="28"/>
          <w:szCs w:val="28"/>
        </w:rPr>
      </w:pPr>
      <w:r w:rsidRPr="001A75F3">
        <w:rPr>
          <w:rFonts w:ascii="Times New Roman" w:hAnsi="Times New Roman" w:cs="Times New Roman"/>
          <w:sz w:val="28"/>
          <w:szCs w:val="28"/>
        </w:rPr>
        <w:t>Целевые показатели (индикаторы) муниципальной программы Рузаевского муниципального района «Обеспечение жильем молодых семей на 2024 - 2030 годы» приведены в приложении 3 к программе.</w:t>
      </w:r>
    </w:p>
    <w:p w:rsidR="00422796" w:rsidRPr="001A75F3" w:rsidRDefault="00422796" w:rsidP="00136F17">
      <w:pPr>
        <w:rPr>
          <w:rFonts w:ascii="Times New Roman" w:hAnsi="Times New Roman" w:cs="Times New Roman"/>
          <w:sz w:val="28"/>
          <w:szCs w:val="28"/>
        </w:rPr>
      </w:pPr>
    </w:p>
    <w:p w:rsidR="00422796" w:rsidRPr="001A75F3" w:rsidRDefault="00422796" w:rsidP="00136F17">
      <w:pPr>
        <w:rPr>
          <w:rFonts w:ascii="Times New Roman" w:hAnsi="Times New Roman" w:cs="Times New Roman"/>
          <w:sz w:val="28"/>
          <w:szCs w:val="28"/>
        </w:rPr>
      </w:pPr>
    </w:p>
    <w:p w:rsidR="00422796" w:rsidRPr="001A75F3" w:rsidRDefault="00422796" w:rsidP="00136F17">
      <w:pPr>
        <w:rPr>
          <w:rFonts w:ascii="Times New Roman" w:hAnsi="Times New Roman" w:cs="Times New Roman"/>
          <w:sz w:val="28"/>
          <w:szCs w:val="28"/>
        </w:rPr>
      </w:pPr>
    </w:p>
    <w:p w:rsidR="00422796" w:rsidRPr="001A75F3" w:rsidRDefault="00422796" w:rsidP="00136F17">
      <w:pPr>
        <w:rPr>
          <w:rFonts w:ascii="Times New Roman" w:hAnsi="Times New Roman" w:cs="Times New Roman"/>
          <w:sz w:val="28"/>
          <w:szCs w:val="28"/>
        </w:rPr>
      </w:pPr>
    </w:p>
    <w:p w:rsidR="00422796" w:rsidRPr="001A75F3" w:rsidRDefault="00422796" w:rsidP="00136F17">
      <w:pPr>
        <w:jc w:val="right"/>
        <w:rPr>
          <w:rFonts w:ascii="Times New Roman" w:hAnsi="Times New Roman" w:cs="Times New Roman"/>
          <w:bCs/>
          <w:sz w:val="28"/>
          <w:szCs w:val="28"/>
        </w:rPr>
      </w:pPr>
      <w:bookmarkStart w:id="6" w:name="sub_1010"/>
      <w:r w:rsidRPr="001A75F3">
        <w:rPr>
          <w:rFonts w:ascii="Times New Roman" w:hAnsi="Times New Roman" w:cs="Times New Roman"/>
          <w:bCs/>
          <w:sz w:val="28"/>
          <w:szCs w:val="28"/>
        </w:rPr>
        <w:t>Приложение 1</w:t>
      </w:r>
      <w:r w:rsidRPr="001A75F3">
        <w:rPr>
          <w:rFonts w:ascii="Times New Roman" w:hAnsi="Times New Roman" w:cs="Times New Roman"/>
          <w:bCs/>
          <w:sz w:val="28"/>
          <w:szCs w:val="28"/>
        </w:rPr>
        <w:br/>
        <w:t xml:space="preserve">к </w:t>
      </w:r>
      <w:hyperlink w:anchor="sub_1000" w:history="1">
        <w:r w:rsidRPr="001A75F3">
          <w:rPr>
            <w:rFonts w:ascii="Times New Roman" w:hAnsi="Times New Roman" w:cs="Times New Roman"/>
            <w:sz w:val="28"/>
            <w:szCs w:val="28"/>
          </w:rPr>
          <w:t>муниципальной программе</w:t>
        </w:r>
      </w:hyperlink>
      <w:r w:rsidRPr="001A75F3">
        <w:rPr>
          <w:rFonts w:ascii="Times New Roman" w:hAnsi="Times New Roman" w:cs="Times New Roman"/>
          <w:bCs/>
          <w:sz w:val="28"/>
          <w:szCs w:val="28"/>
        </w:rPr>
        <w:br/>
        <w:t>Рузаевского муниципального района</w:t>
      </w:r>
      <w:r w:rsidRPr="001A75F3">
        <w:rPr>
          <w:rFonts w:ascii="Times New Roman" w:hAnsi="Times New Roman" w:cs="Times New Roman"/>
          <w:bCs/>
          <w:sz w:val="28"/>
          <w:szCs w:val="28"/>
        </w:rPr>
        <w:br/>
        <w:t>«Обеспечение жильем молодых семей</w:t>
      </w:r>
      <w:r w:rsidRPr="001A75F3">
        <w:rPr>
          <w:rFonts w:ascii="Times New Roman" w:hAnsi="Times New Roman" w:cs="Times New Roman"/>
          <w:bCs/>
          <w:sz w:val="28"/>
          <w:szCs w:val="28"/>
        </w:rPr>
        <w:br/>
        <w:t>на 2024 - 2030 годы»</w:t>
      </w:r>
    </w:p>
    <w:bookmarkEnd w:id="6"/>
    <w:p w:rsidR="00422796" w:rsidRPr="001A75F3" w:rsidRDefault="00422796" w:rsidP="00136F17">
      <w:pPr>
        <w:rPr>
          <w:rFonts w:ascii="Times New Roman" w:hAnsi="Times New Roman" w:cs="Times New Roman"/>
          <w:sz w:val="28"/>
          <w:szCs w:val="28"/>
        </w:rPr>
      </w:pP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Перечень</w:t>
      </w:r>
      <w:r w:rsidRPr="001A75F3">
        <w:rPr>
          <w:rFonts w:ascii="Times New Roman" w:hAnsi="Times New Roman" w:cs="Times New Roman"/>
          <w:b/>
          <w:bCs/>
          <w:sz w:val="28"/>
          <w:szCs w:val="28"/>
        </w:rPr>
        <w:br/>
        <w:t xml:space="preserve">мероприятий по реализации муниципальной программы Рузаевского муниципального района «Обеспечение жильем молодых семей </w:t>
      </w: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на 2024 - 2030 годы»</w:t>
      </w:r>
    </w:p>
    <w:p w:rsidR="00422796" w:rsidRPr="001A75F3" w:rsidRDefault="00422796" w:rsidP="00136F17">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340"/>
        <w:gridCol w:w="1820"/>
        <w:gridCol w:w="3220"/>
      </w:tblGrid>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N</w:t>
            </w:r>
            <w:r w:rsidRPr="001A75F3">
              <w:rPr>
                <w:rFonts w:ascii="Times New Roman" w:hAnsi="Times New Roman" w:cs="Times New Roman"/>
                <w:sz w:val="28"/>
                <w:szCs w:val="28"/>
              </w:rPr>
              <w:br/>
              <w:t>п/п</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Наименование мероприятий</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Срок выполнения</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Ответственные исполнители</w:t>
            </w:r>
          </w:p>
        </w:tc>
      </w:tr>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3</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4</w:t>
            </w:r>
          </w:p>
        </w:tc>
      </w:tr>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Разработка муниципальной целевой программы по обеспечению жильем молодых семей</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2024 год</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w:t>
            </w:r>
          </w:p>
        </w:tc>
      </w:tr>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2</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 xml:space="preserve">Реализация мероприятий по выполнению обязательств перед участниками программы «Обеспечение жильем молодых семей на 2024 - 2030 годы»          </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2024- 2030</w:t>
            </w:r>
          </w:p>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w:t>
            </w:r>
          </w:p>
        </w:tc>
      </w:tr>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3</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Организация учета молодых семей - участников программы</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постоянно</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w:t>
            </w:r>
          </w:p>
        </w:tc>
      </w:tr>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4</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Организация информационной и разъяснительной работы среди населения по освещению целей и задач программы</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2024 - 2030 годы</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w:t>
            </w:r>
          </w:p>
        </w:tc>
      </w:tr>
      <w:tr w:rsidR="00422796" w:rsidRPr="001A75F3" w:rsidTr="00136F17">
        <w:tc>
          <w:tcPr>
            <w:tcW w:w="560" w:type="dxa"/>
            <w:tcBorders>
              <w:top w:val="single" w:sz="4" w:space="0" w:color="auto"/>
              <w:bottom w:val="single" w:sz="4" w:space="0" w:color="auto"/>
              <w:right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5</w:t>
            </w:r>
          </w:p>
        </w:tc>
        <w:tc>
          <w:tcPr>
            <w:tcW w:w="4340" w:type="dxa"/>
            <w:tcBorders>
              <w:top w:val="single" w:sz="4" w:space="0" w:color="auto"/>
              <w:left w:val="single" w:sz="4" w:space="0" w:color="auto"/>
              <w:bottom w:val="single" w:sz="4" w:space="0" w:color="auto"/>
              <w:right w:val="nil"/>
            </w:tcBorders>
          </w:tcPr>
          <w:p w:rsidR="00422796" w:rsidRPr="001A75F3" w:rsidRDefault="00422796" w:rsidP="00136F17">
            <w:pPr>
              <w:ind w:firstLine="0"/>
              <w:rPr>
                <w:rFonts w:ascii="Times New Roman" w:hAnsi="Times New Roman" w:cs="Times New Roman"/>
                <w:sz w:val="28"/>
                <w:szCs w:val="28"/>
              </w:rPr>
            </w:pPr>
            <w:r w:rsidRPr="001A75F3">
              <w:rPr>
                <w:rFonts w:ascii="Times New Roman" w:hAnsi="Times New Roman" w:cs="Times New Roman"/>
                <w:sz w:val="28"/>
                <w:szCs w:val="28"/>
              </w:rPr>
              <w:t>Широкомасштабное внедрение механизма реализации программы</w:t>
            </w:r>
          </w:p>
        </w:tc>
        <w:tc>
          <w:tcPr>
            <w:tcW w:w="1820" w:type="dxa"/>
            <w:tcBorders>
              <w:top w:val="single" w:sz="4" w:space="0" w:color="auto"/>
              <w:left w:val="single" w:sz="4" w:space="0" w:color="auto"/>
              <w:bottom w:val="single" w:sz="4" w:space="0" w:color="auto"/>
              <w:right w:val="nil"/>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2024 - 2030 годы</w:t>
            </w:r>
          </w:p>
        </w:tc>
        <w:tc>
          <w:tcPr>
            <w:tcW w:w="3220" w:type="dxa"/>
            <w:tcBorders>
              <w:top w:val="single" w:sz="4" w:space="0" w:color="auto"/>
              <w:left w:val="single" w:sz="4" w:space="0" w:color="auto"/>
              <w:bottom w:val="single" w:sz="4" w:space="0" w:color="auto"/>
            </w:tcBorders>
          </w:tcPr>
          <w:p w:rsidR="00422796" w:rsidRPr="001A75F3" w:rsidRDefault="00422796" w:rsidP="00136F17">
            <w:pPr>
              <w:ind w:firstLine="0"/>
              <w:jc w:val="center"/>
              <w:rPr>
                <w:rFonts w:ascii="Times New Roman" w:hAnsi="Times New Roman" w:cs="Times New Roman"/>
                <w:sz w:val="28"/>
                <w:szCs w:val="28"/>
              </w:rPr>
            </w:pPr>
            <w:r w:rsidRPr="001A75F3">
              <w:rPr>
                <w:rFonts w:ascii="Times New Roman" w:hAnsi="Times New Roman" w:cs="Times New Roman"/>
                <w:sz w:val="28"/>
                <w:szCs w:val="28"/>
              </w:rPr>
              <w:t>Администрация Рузаевского муниципального района</w:t>
            </w:r>
          </w:p>
        </w:tc>
      </w:tr>
    </w:tbl>
    <w:p w:rsidR="00422796" w:rsidRPr="001A75F3" w:rsidRDefault="00422796" w:rsidP="00136F17">
      <w:pPr>
        <w:rPr>
          <w:rFonts w:ascii="Times New Roman" w:hAnsi="Times New Roman" w:cs="Times New Roman"/>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Cs/>
          <w:sz w:val="28"/>
          <w:szCs w:val="28"/>
        </w:rPr>
      </w:pPr>
    </w:p>
    <w:p w:rsidR="00422796" w:rsidRPr="001A75F3" w:rsidRDefault="00422796" w:rsidP="00136F17">
      <w:pPr>
        <w:jc w:val="right"/>
        <w:rPr>
          <w:rFonts w:ascii="Times New Roman" w:hAnsi="Times New Roman" w:cs="Times New Roman"/>
          <w:bCs/>
          <w:sz w:val="28"/>
          <w:szCs w:val="28"/>
        </w:rPr>
      </w:pPr>
      <w:r w:rsidRPr="001A75F3">
        <w:rPr>
          <w:rFonts w:ascii="Times New Roman" w:hAnsi="Times New Roman" w:cs="Times New Roman"/>
          <w:bCs/>
          <w:sz w:val="28"/>
          <w:szCs w:val="28"/>
        </w:rPr>
        <w:t>Приложение 2</w:t>
      </w:r>
      <w:r w:rsidRPr="001A75F3">
        <w:rPr>
          <w:rFonts w:ascii="Times New Roman" w:hAnsi="Times New Roman" w:cs="Times New Roman"/>
          <w:bCs/>
          <w:sz w:val="28"/>
          <w:szCs w:val="28"/>
        </w:rPr>
        <w:br/>
        <w:t xml:space="preserve">к </w:t>
      </w:r>
      <w:hyperlink w:anchor="sub_1000" w:history="1">
        <w:r w:rsidRPr="001A75F3">
          <w:rPr>
            <w:rFonts w:ascii="Times New Roman" w:hAnsi="Times New Roman" w:cs="Times New Roman"/>
            <w:sz w:val="28"/>
            <w:szCs w:val="28"/>
          </w:rPr>
          <w:t>муниципальной программе</w:t>
        </w:r>
      </w:hyperlink>
      <w:r w:rsidRPr="001A75F3">
        <w:rPr>
          <w:rFonts w:ascii="Times New Roman" w:hAnsi="Times New Roman" w:cs="Times New Roman"/>
          <w:bCs/>
          <w:sz w:val="28"/>
          <w:szCs w:val="28"/>
        </w:rPr>
        <w:br/>
        <w:t>Рузаевского муниципального района</w:t>
      </w:r>
      <w:r w:rsidRPr="001A75F3">
        <w:rPr>
          <w:rFonts w:ascii="Times New Roman" w:hAnsi="Times New Roman" w:cs="Times New Roman"/>
          <w:bCs/>
          <w:sz w:val="28"/>
          <w:szCs w:val="28"/>
        </w:rPr>
        <w:br/>
        <w:t>«Обеспечение жильем молодых семей»</w:t>
      </w:r>
      <w:r w:rsidRPr="001A75F3">
        <w:rPr>
          <w:rFonts w:ascii="Times New Roman" w:hAnsi="Times New Roman" w:cs="Times New Roman"/>
          <w:bCs/>
          <w:sz w:val="28"/>
          <w:szCs w:val="28"/>
        </w:rPr>
        <w:br/>
        <w:t>на 2024 - 2030 годы</w:t>
      </w:r>
    </w:p>
    <w:p w:rsidR="00422796" w:rsidRPr="001A75F3" w:rsidRDefault="00422796" w:rsidP="00136F17">
      <w:pPr>
        <w:rPr>
          <w:rFonts w:ascii="Times New Roman" w:hAnsi="Times New Roman" w:cs="Times New Roman"/>
          <w:sz w:val="28"/>
          <w:szCs w:val="28"/>
        </w:rPr>
      </w:pP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Объемы</w:t>
      </w:r>
      <w:r w:rsidRPr="001A75F3">
        <w:rPr>
          <w:rFonts w:ascii="Times New Roman" w:hAnsi="Times New Roman" w:cs="Times New Roman"/>
          <w:b/>
          <w:bCs/>
          <w:sz w:val="28"/>
          <w:szCs w:val="28"/>
        </w:rPr>
        <w:br/>
        <w:t>финансирования муниципальной программы Рузаевского муниципального района «Обеспечение жильем молодых семей на 2024 - 2030 годы»</w:t>
      </w:r>
    </w:p>
    <w:p w:rsidR="00422796" w:rsidRPr="001A75F3" w:rsidRDefault="00422796" w:rsidP="00136F17">
      <w:pPr>
        <w:ind w:firstLine="0"/>
        <w:jc w:val="center"/>
        <w:outlineLvl w:val="0"/>
        <w:rPr>
          <w:rFonts w:ascii="Times New Roman" w:hAnsi="Times New Roman" w:cs="Times New Roman"/>
          <w:b/>
          <w:bCs/>
          <w:sz w:val="28"/>
          <w:szCs w:val="28"/>
        </w:rPr>
      </w:pPr>
      <w:r w:rsidRPr="001A75F3">
        <w:rPr>
          <w:rFonts w:ascii="Times New Roman" w:hAnsi="Times New Roman" w:cs="Times New Roman"/>
          <w:b/>
          <w:bCs/>
          <w:sz w:val="28"/>
          <w:szCs w:val="28"/>
        </w:rPr>
        <w:t xml:space="preserve"> (тыс. рублей, в ценах соответствующих лет)</w:t>
      </w:r>
    </w:p>
    <w:p w:rsidR="00422796" w:rsidRPr="001A75F3" w:rsidRDefault="00422796" w:rsidP="00136F17">
      <w:pPr>
        <w:widowControl/>
        <w:autoSpaceDE/>
        <w:autoSpaceDN/>
        <w:adjustRightInd/>
        <w:ind w:firstLine="0"/>
        <w:jc w:val="left"/>
        <w:rPr>
          <w:rFonts w:ascii="Times New Roman" w:hAnsi="Times New Roman" w:cs="Times New Roman"/>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1276"/>
        <w:gridCol w:w="992"/>
        <w:gridCol w:w="992"/>
        <w:gridCol w:w="851"/>
        <w:gridCol w:w="993"/>
        <w:gridCol w:w="1133"/>
        <w:gridCol w:w="1134"/>
        <w:gridCol w:w="1134"/>
      </w:tblGrid>
      <w:tr w:rsidR="00422796" w:rsidRPr="001A75F3" w:rsidTr="00345FDA">
        <w:trPr>
          <w:trHeight w:val="332"/>
        </w:trPr>
        <w:tc>
          <w:tcPr>
            <w:tcW w:w="1951" w:type="dxa"/>
            <w:vMerge w:val="restart"/>
          </w:tcPr>
          <w:p w:rsidR="00422796" w:rsidRPr="001A75F3" w:rsidRDefault="00422796" w:rsidP="00136F17">
            <w:pPr>
              <w:widowControl/>
              <w:autoSpaceDE/>
              <w:autoSpaceDN/>
              <w:adjustRightInd/>
              <w:ind w:firstLine="0"/>
              <w:jc w:val="center"/>
              <w:rPr>
                <w:rFonts w:ascii="Times New Roman" w:hAnsi="Times New Roman" w:cs="Times New Roman"/>
                <w:noProof/>
              </w:rPr>
            </w:pPr>
            <w:r w:rsidRPr="001A75F3">
              <w:rPr>
                <w:rFonts w:ascii="Times New Roman" w:hAnsi="Times New Roman" w:cs="Times New Roman"/>
                <w:noProof/>
              </w:rPr>
              <w:t>Источники и направления финансирования</w:t>
            </w:r>
          </w:p>
        </w:tc>
        <w:tc>
          <w:tcPr>
            <w:tcW w:w="1276" w:type="dxa"/>
            <w:vMerge w:val="restart"/>
            <w:tcBorders>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noProof/>
              </w:rPr>
            </w:pPr>
            <w:r w:rsidRPr="001A75F3">
              <w:rPr>
                <w:rFonts w:ascii="Times New Roman" w:hAnsi="Times New Roman" w:cs="Times New Roman"/>
                <w:b/>
                <w:noProof/>
              </w:rPr>
              <w:t>2024-2030</w:t>
            </w:r>
            <w:r w:rsidRPr="001A75F3">
              <w:rPr>
                <w:rFonts w:ascii="Times New Roman" w:hAnsi="Times New Roman" w:cs="Times New Roman"/>
                <w:noProof/>
              </w:rPr>
              <w:t xml:space="preserve"> годы, всего</w:t>
            </w:r>
          </w:p>
        </w:tc>
        <w:tc>
          <w:tcPr>
            <w:tcW w:w="7229" w:type="dxa"/>
            <w:gridSpan w:val="7"/>
            <w:tcBorders>
              <w:right w:val="single" w:sz="4" w:space="0" w:color="auto"/>
            </w:tcBorders>
          </w:tcPr>
          <w:p w:rsidR="00422796" w:rsidRPr="001A75F3" w:rsidRDefault="00422796" w:rsidP="00136F17">
            <w:pPr>
              <w:widowControl/>
              <w:autoSpaceDE/>
              <w:autoSpaceDN/>
              <w:adjustRightInd/>
              <w:spacing w:after="200" w:line="276" w:lineRule="auto"/>
              <w:ind w:firstLine="0"/>
              <w:jc w:val="center"/>
              <w:rPr>
                <w:rFonts w:ascii="Times New Roman" w:hAnsi="Times New Roman" w:cs="Times New Roman"/>
                <w:noProof/>
              </w:rPr>
            </w:pPr>
            <w:r w:rsidRPr="001A75F3">
              <w:rPr>
                <w:rFonts w:ascii="Times New Roman" w:hAnsi="Times New Roman" w:cs="Times New Roman"/>
                <w:noProof/>
              </w:rPr>
              <w:t>В том числе</w:t>
            </w:r>
          </w:p>
        </w:tc>
      </w:tr>
      <w:tr w:rsidR="00422796" w:rsidRPr="001A75F3" w:rsidTr="00345FDA">
        <w:trPr>
          <w:trHeight w:val="284"/>
        </w:trPr>
        <w:tc>
          <w:tcPr>
            <w:tcW w:w="1951" w:type="dxa"/>
            <w:vMerge/>
          </w:tcPr>
          <w:p w:rsidR="00422796" w:rsidRPr="001A75F3" w:rsidRDefault="00422796" w:rsidP="00136F17">
            <w:pPr>
              <w:widowControl/>
              <w:autoSpaceDE/>
              <w:autoSpaceDN/>
              <w:adjustRightInd/>
              <w:ind w:firstLine="0"/>
              <w:jc w:val="center"/>
              <w:rPr>
                <w:rFonts w:ascii="Times New Roman" w:hAnsi="Times New Roman" w:cs="Times New Roman"/>
                <w:noProof/>
              </w:rPr>
            </w:pPr>
          </w:p>
        </w:tc>
        <w:tc>
          <w:tcPr>
            <w:tcW w:w="1276" w:type="dxa"/>
            <w:vMerge/>
            <w:tcBorders>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noProof/>
              </w:rPr>
            </w:pPr>
          </w:p>
        </w:tc>
        <w:tc>
          <w:tcPr>
            <w:tcW w:w="992" w:type="dxa"/>
            <w:tcBorders>
              <w:lef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2024</w:t>
            </w:r>
          </w:p>
        </w:tc>
        <w:tc>
          <w:tcPr>
            <w:tcW w:w="992" w:type="dxa"/>
            <w:tcBorders>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2025</w:t>
            </w:r>
          </w:p>
        </w:tc>
        <w:tc>
          <w:tcPr>
            <w:tcW w:w="851"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2026</w:t>
            </w:r>
          </w:p>
        </w:tc>
        <w:tc>
          <w:tcPr>
            <w:tcW w:w="993"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2027</w:t>
            </w:r>
          </w:p>
        </w:tc>
        <w:tc>
          <w:tcPr>
            <w:tcW w:w="1133"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2028</w:t>
            </w:r>
          </w:p>
        </w:tc>
        <w:tc>
          <w:tcPr>
            <w:tcW w:w="1134"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2029</w:t>
            </w:r>
          </w:p>
        </w:tc>
        <w:tc>
          <w:tcPr>
            <w:tcW w:w="1134" w:type="dxa"/>
            <w:tcBorders>
              <w:lef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2030</w:t>
            </w:r>
          </w:p>
        </w:tc>
      </w:tr>
      <w:tr w:rsidR="00422796" w:rsidRPr="001A75F3" w:rsidTr="00345FDA">
        <w:trPr>
          <w:trHeight w:val="284"/>
        </w:trPr>
        <w:tc>
          <w:tcPr>
            <w:tcW w:w="1951" w:type="dxa"/>
          </w:tcPr>
          <w:p w:rsidR="00422796" w:rsidRPr="001A75F3" w:rsidRDefault="00422796" w:rsidP="00136F17">
            <w:pPr>
              <w:widowControl/>
              <w:autoSpaceDE/>
              <w:autoSpaceDN/>
              <w:adjustRightInd/>
              <w:ind w:firstLine="0"/>
              <w:jc w:val="center"/>
              <w:rPr>
                <w:rFonts w:ascii="Times New Roman" w:hAnsi="Times New Roman" w:cs="Times New Roman"/>
                <w:b/>
                <w:bCs/>
              </w:rPr>
            </w:pPr>
            <w:r w:rsidRPr="001A75F3">
              <w:rPr>
                <w:rFonts w:ascii="Times New Roman" w:hAnsi="Times New Roman" w:cs="Times New Roman"/>
                <w:noProof/>
              </w:rPr>
              <w:t>Всего</w:t>
            </w:r>
          </w:p>
        </w:tc>
        <w:tc>
          <w:tcPr>
            <w:tcW w:w="1276"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49271,4</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3625,7</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7662,2</w:t>
            </w:r>
          </w:p>
        </w:tc>
        <w:tc>
          <w:tcPr>
            <w:tcW w:w="851"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0,0</w:t>
            </w:r>
          </w:p>
        </w:tc>
        <w:tc>
          <w:tcPr>
            <w:tcW w:w="99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7376,6</w:t>
            </w:r>
          </w:p>
        </w:tc>
        <w:tc>
          <w:tcPr>
            <w:tcW w:w="113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10202,3</w:t>
            </w:r>
          </w:p>
        </w:tc>
        <w:tc>
          <w:tcPr>
            <w:tcW w:w="1134"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10202,3</w:t>
            </w:r>
          </w:p>
        </w:tc>
        <w:tc>
          <w:tcPr>
            <w:tcW w:w="1134" w:type="dxa"/>
            <w:vAlign w:val="bottom"/>
          </w:tcPr>
          <w:p w:rsidR="00422796" w:rsidRPr="001A75F3" w:rsidRDefault="00422796" w:rsidP="005E7FEE">
            <w:pPr>
              <w:ind w:firstLine="34"/>
              <w:jc w:val="right"/>
              <w:rPr>
                <w:rFonts w:ascii="Times New Roman" w:hAnsi="Times New Roman" w:cs="Times New Roman"/>
              </w:rPr>
            </w:pPr>
            <w:r w:rsidRPr="001A75F3">
              <w:rPr>
                <w:rFonts w:ascii="Times New Roman" w:hAnsi="Times New Roman" w:cs="Times New Roman"/>
              </w:rPr>
              <w:t>10202,3</w:t>
            </w:r>
          </w:p>
        </w:tc>
      </w:tr>
      <w:tr w:rsidR="00422796" w:rsidRPr="001A75F3" w:rsidTr="00345FDA">
        <w:trPr>
          <w:trHeight w:val="284"/>
        </w:trPr>
        <w:tc>
          <w:tcPr>
            <w:tcW w:w="1951" w:type="dxa"/>
          </w:tcPr>
          <w:p w:rsidR="00422796" w:rsidRPr="001A75F3" w:rsidRDefault="00422796" w:rsidP="00136F17">
            <w:pPr>
              <w:widowControl/>
              <w:autoSpaceDE/>
              <w:autoSpaceDN/>
              <w:adjustRightInd/>
              <w:ind w:firstLine="0"/>
              <w:jc w:val="center"/>
              <w:rPr>
                <w:rFonts w:ascii="Times New Roman" w:hAnsi="Times New Roman" w:cs="Times New Roman"/>
                <w:b/>
                <w:bCs/>
              </w:rPr>
            </w:pPr>
            <w:r w:rsidRPr="001A75F3">
              <w:rPr>
                <w:rFonts w:ascii="Times New Roman" w:hAnsi="Times New Roman" w:cs="Times New Roman"/>
                <w:noProof/>
              </w:rPr>
              <w:t>Федеральный бюджет</w:t>
            </w:r>
          </w:p>
        </w:tc>
        <w:tc>
          <w:tcPr>
            <w:tcW w:w="1276"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15496,5</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1817,6</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2366,5</w:t>
            </w:r>
          </w:p>
        </w:tc>
        <w:tc>
          <w:tcPr>
            <w:tcW w:w="851"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0,0</w:t>
            </w:r>
          </w:p>
        </w:tc>
        <w:tc>
          <w:tcPr>
            <w:tcW w:w="99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2357,7</w:t>
            </w:r>
          </w:p>
        </w:tc>
        <w:tc>
          <w:tcPr>
            <w:tcW w:w="113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2984,9</w:t>
            </w:r>
          </w:p>
        </w:tc>
        <w:tc>
          <w:tcPr>
            <w:tcW w:w="1134"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2984,9</w:t>
            </w:r>
          </w:p>
        </w:tc>
        <w:tc>
          <w:tcPr>
            <w:tcW w:w="1134" w:type="dxa"/>
            <w:vAlign w:val="bottom"/>
          </w:tcPr>
          <w:p w:rsidR="00422796" w:rsidRPr="001A75F3" w:rsidRDefault="00422796" w:rsidP="005E7FEE">
            <w:pPr>
              <w:ind w:firstLine="34"/>
              <w:jc w:val="right"/>
              <w:rPr>
                <w:rFonts w:ascii="Times New Roman" w:hAnsi="Times New Roman" w:cs="Times New Roman"/>
              </w:rPr>
            </w:pPr>
            <w:r w:rsidRPr="001A75F3">
              <w:rPr>
                <w:rFonts w:ascii="Times New Roman" w:hAnsi="Times New Roman" w:cs="Times New Roman"/>
              </w:rPr>
              <w:t>2984,9</w:t>
            </w:r>
          </w:p>
        </w:tc>
      </w:tr>
      <w:tr w:rsidR="00422796" w:rsidRPr="001A75F3" w:rsidTr="00345FDA">
        <w:trPr>
          <w:trHeight w:val="284"/>
        </w:trPr>
        <w:tc>
          <w:tcPr>
            <w:tcW w:w="1951" w:type="dxa"/>
          </w:tcPr>
          <w:p w:rsidR="00422796" w:rsidRPr="001A75F3" w:rsidRDefault="00422796" w:rsidP="00136F17">
            <w:pPr>
              <w:widowControl/>
              <w:autoSpaceDE/>
              <w:autoSpaceDN/>
              <w:adjustRightInd/>
              <w:ind w:firstLine="0"/>
              <w:jc w:val="center"/>
              <w:rPr>
                <w:rFonts w:ascii="Times New Roman" w:hAnsi="Times New Roman" w:cs="Times New Roman"/>
                <w:b/>
                <w:bCs/>
              </w:rPr>
            </w:pPr>
            <w:r w:rsidRPr="001A75F3">
              <w:rPr>
                <w:rFonts w:ascii="Times New Roman" w:hAnsi="Times New Roman" w:cs="Times New Roman"/>
                <w:noProof/>
              </w:rPr>
              <w:t>Республиканский бюджет</w:t>
            </w:r>
          </w:p>
        </w:tc>
        <w:tc>
          <w:tcPr>
            <w:tcW w:w="1276"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2116,3</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295,9</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238,6</w:t>
            </w:r>
          </w:p>
        </w:tc>
        <w:tc>
          <w:tcPr>
            <w:tcW w:w="851"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0,0</w:t>
            </w:r>
          </w:p>
        </w:tc>
        <w:tc>
          <w:tcPr>
            <w:tcW w:w="99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124,1</w:t>
            </w:r>
          </w:p>
        </w:tc>
        <w:tc>
          <w:tcPr>
            <w:tcW w:w="113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485,9</w:t>
            </w:r>
          </w:p>
        </w:tc>
        <w:tc>
          <w:tcPr>
            <w:tcW w:w="1134"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485,9</w:t>
            </w:r>
          </w:p>
        </w:tc>
        <w:tc>
          <w:tcPr>
            <w:tcW w:w="1134" w:type="dxa"/>
            <w:vAlign w:val="bottom"/>
          </w:tcPr>
          <w:p w:rsidR="00422796" w:rsidRPr="001A75F3" w:rsidRDefault="00422796" w:rsidP="005E7FEE">
            <w:pPr>
              <w:ind w:firstLine="34"/>
              <w:jc w:val="right"/>
              <w:rPr>
                <w:rFonts w:ascii="Times New Roman" w:hAnsi="Times New Roman" w:cs="Times New Roman"/>
              </w:rPr>
            </w:pPr>
            <w:r w:rsidRPr="001A75F3">
              <w:rPr>
                <w:rFonts w:ascii="Times New Roman" w:hAnsi="Times New Roman" w:cs="Times New Roman"/>
              </w:rPr>
              <w:t>485,9</w:t>
            </w:r>
          </w:p>
        </w:tc>
      </w:tr>
      <w:tr w:rsidR="00422796" w:rsidRPr="001A75F3" w:rsidTr="00345FDA">
        <w:trPr>
          <w:trHeight w:val="284"/>
        </w:trPr>
        <w:tc>
          <w:tcPr>
            <w:tcW w:w="1951" w:type="dxa"/>
          </w:tcPr>
          <w:p w:rsidR="00422796" w:rsidRPr="001A75F3" w:rsidRDefault="00422796" w:rsidP="00136F17">
            <w:pPr>
              <w:widowControl/>
              <w:autoSpaceDE/>
              <w:autoSpaceDN/>
              <w:adjustRightInd/>
              <w:ind w:firstLine="0"/>
              <w:jc w:val="center"/>
              <w:rPr>
                <w:rFonts w:ascii="Times New Roman" w:hAnsi="Times New Roman" w:cs="Times New Roman"/>
                <w:b/>
                <w:bCs/>
              </w:rPr>
            </w:pPr>
            <w:r w:rsidRPr="001A75F3">
              <w:rPr>
                <w:rFonts w:ascii="Times New Roman" w:hAnsi="Times New Roman" w:cs="Times New Roman"/>
                <w:noProof/>
              </w:rPr>
              <w:t>Местный бюджет</w:t>
            </w:r>
          </w:p>
        </w:tc>
        <w:tc>
          <w:tcPr>
            <w:tcW w:w="1276"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538,8</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62,2</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76,6</w:t>
            </w:r>
          </w:p>
        </w:tc>
        <w:tc>
          <w:tcPr>
            <w:tcW w:w="851"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0,0</w:t>
            </w:r>
          </w:p>
        </w:tc>
        <w:tc>
          <w:tcPr>
            <w:tcW w:w="99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100,0</w:t>
            </w:r>
          </w:p>
        </w:tc>
        <w:tc>
          <w:tcPr>
            <w:tcW w:w="113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100,0</w:t>
            </w:r>
          </w:p>
        </w:tc>
        <w:tc>
          <w:tcPr>
            <w:tcW w:w="1134"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100,0</w:t>
            </w:r>
          </w:p>
        </w:tc>
        <w:tc>
          <w:tcPr>
            <w:tcW w:w="1134" w:type="dxa"/>
            <w:vAlign w:val="bottom"/>
          </w:tcPr>
          <w:p w:rsidR="00422796" w:rsidRPr="001A75F3" w:rsidRDefault="00422796" w:rsidP="005E7FEE">
            <w:pPr>
              <w:ind w:firstLine="34"/>
              <w:jc w:val="right"/>
              <w:rPr>
                <w:rFonts w:ascii="Times New Roman" w:hAnsi="Times New Roman" w:cs="Times New Roman"/>
              </w:rPr>
            </w:pPr>
            <w:r w:rsidRPr="001A75F3">
              <w:rPr>
                <w:rFonts w:ascii="Times New Roman" w:hAnsi="Times New Roman" w:cs="Times New Roman"/>
              </w:rPr>
              <w:t>100,0</w:t>
            </w:r>
          </w:p>
        </w:tc>
      </w:tr>
      <w:tr w:rsidR="00422796" w:rsidRPr="001A75F3" w:rsidTr="00345FDA">
        <w:trPr>
          <w:trHeight w:val="284"/>
        </w:trPr>
        <w:tc>
          <w:tcPr>
            <w:tcW w:w="1951" w:type="dxa"/>
          </w:tcPr>
          <w:p w:rsidR="00422796" w:rsidRPr="001A75F3" w:rsidRDefault="00422796" w:rsidP="00136F17">
            <w:pPr>
              <w:widowControl/>
              <w:autoSpaceDE/>
              <w:autoSpaceDN/>
              <w:adjustRightInd/>
              <w:ind w:firstLine="0"/>
              <w:jc w:val="center"/>
              <w:rPr>
                <w:rFonts w:ascii="Times New Roman" w:hAnsi="Times New Roman" w:cs="Times New Roman"/>
                <w:b/>
                <w:bCs/>
              </w:rPr>
            </w:pPr>
            <w:r w:rsidRPr="001A75F3">
              <w:rPr>
                <w:rFonts w:ascii="Times New Roman" w:hAnsi="Times New Roman" w:cs="Times New Roman"/>
                <w:noProof/>
              </w:rPr>
              <w:t>Внебюджетные источники</w:t>
            </w:r>
          </w:p>
        </w:tc>
        <w:tc>
          <w:tcPr>
            <w:tcW w:w="1276"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31119,8</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1450,0</w:t>
            </w:r>
          </w:p>
        </w:tc>
        <w:tc>
          <w:tcPr>
            <w:tcW w:w="992"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4980,5</w:t>
            </w:r>
          </w:p>
        </w:tc>
        <w:tc>
          <w:tcPr>
            <w:tcW w:w="851"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0,0</w:t>
            </w:r>
          </w:p>
        </w:tc>
        <w:tc>
          <w:tcPr>
            <w:tcW w:w="99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4794,8</w:t>
            </w:r>
          </w:p>
        </w:tc>
        <w:tc>
          <w:tcPr>
            <w:tcW w:w="1133"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6631,5</w:t>
            </w:r>
          </w:p>
        </w:tc>
        <w:tc>
          <w:tcPr>
            <w:tcW w:w="1134" w:type="dxa"/>
            <w:vAlign w:val="bottom"/>
          </w:tcPr>
          <w:p w:rsidR="00422796" w:rsidRPr="001A75F3" w:rsidRDefault="00422796" w:rsidP="00CF47ED">
            <w:pPr>
              <w:ind w:firstLine="34"/>
              <w:jc w:val="right"/>
              <w:rPr>
                <w:rFonts w:ascii="Times New Roman" w:hAnsi="Times New Roman" w:cs="Times New Roman"/>
              </w:rPr>
            </w:pPr>
            <w:r w:rsidRPr="001A75F3">
              <w:rPr>
                <w:rFonts w:ascii="Times New Roman" w:hAnsi="Times New Roman" w:cs="Times New Roman"/>
              </w:rPr>
              <w:t>6631,5</w:t>
            </w:r>
          </w:p>
        </w:tc>
        <w:tc>
          <w:tcPr>
            <w:tcW w:w="1134" w:type="dxa"/>
            <w:vAlign w:val="bottom"/>
          </w:tcPr>
          <w:p w:rsidR="00422796" w:rsidRPr="001A75F3" w:rsidRDefault="00422796" w:rsidP="005E7FEE">
            <w:pPr>
              <w:ind w:firstLine="34"/>
              <w:jc w:val="right"/>
              <w:rPr>
                <w:rFonts w:ascii="Times New Roman" w:hAnsi="Times New Roman" w:cs="Times New Roman"/>
              </w:rPr>
            </w:pPr>
            <w:r w:rsidRPr="001A75F3">
              <w:rPr>
                <w:rFonts w:ascii="Times New Roman" w:hAnsi="Times New Roman" w:cs="Times New Roman"/>
              </w:rPr>
              <w:t>6631,5</w:t>
            </w:r>
          </w:p>
        </w:tc>
      </w:tr>
    </w:tbl>
    <w:p w:rsidR="00422796" w:rsidRPr="001A75F3" w:rsidRDefault="00422796" w:rsidP="00136F17">
      <w:pPr>
        <w:rPr>
          <w:rFonts w:ascii="Times New Roman" w:hAnsi="Times New Roman" w:cs="Times New Roman"/>
          <w:sz w:val="28"/>
          <w:szCs w:val="28"/>
        </w:rPr>
      </w:pPr>
    </w:p>
    <w:p w:rsidR="00422796" w:rsidRPr="001A75F3" w:rsidRDefault="00422796" w:rsidP="00136F17">
      <w:pPr>
        <w:rPr>
          <w:rFonts w:ascii="Times New Roman" w:hAnsi="Times New Roman" w:cs="Times New Roman"/>
          <w:sz w:val="28"/>
          <w:szCs w:val="28"/>
        </w:rPr>
      </w:pPr>
    </w:p>
    <w:p w:rsidR="00422796" w:rsidRPr="001A75F3" w:rsidRDefault="00422796" w:rsidP="00136F17">
      <w:pPr>
        <w:rPr>
          <w:rFonts w:ascii="Times New Roman" w:hAnsi="Times New Roman" w:cs="Times New Roman"/>
          <w:sz w:val="28"/>
          <w:szCs w:val="28"/>
        </w:rPr>
      </w:pPr>
    </w:p>
    <w:p w:rsidR="00422796" w:rsidRPr="001A75F3" w:rsidRDefault="00422796" w:rsidP="00136F17">
      <w:pPr>
        <w:widowControl/>
        <w:autoSpaceDE/>
        <w:autoSpaceDN/>
        <w:adjustRightInd/>
        <w:spacing w:after="200" w:line="276" w:lineRule="auto"/>
        <w:ind w:firstLine="0"/>
        <w:jc w:val="left"/>
        <w:rPr>
          <w:rFonts w:ascii="Times New Roman" w:hAnsi="Times New Roman" w:cs="Times New Roman"/>
          <w:sz w:val="22"/>
          <w:szCs w:val="22"/>
          <w:lang w:eastAsia="en-US"/>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Cs/>
          <w:sz w:val="28"/>
          <w:szCs w:val="28"/>
        </w:rPr>
      </w:pPr>
      <w:r w:rsidRPr="001A75F3">
        <w:rPr>
          <w:rFonts w:ascii="Times New Roman" w:hAnsi="Times New Roman" w:cs="Times New Roman"/>
          <w:bCs/>
          <w:sz w:val="28"/>
          <w:szCs w:val="28"/>
        </w:rPr>
        <w:t>Приложение 3</w:t>
      </w:r>
      <w:r w:rsidRPr="001A75F3">
        <w:rPr>
          <w:rFonts w:ascii="Times New Roman" w:hAnsi="Times New Roman" w:cs="Times New Roman"/>
          <w:bCs/>
          <w:sz w:val="28"/>
          <w:szCs w:val="28"/>
        </w:rPr>
        <w:br/>
        <w:t xml:space="preserve">к </w:t>
      </w:r>
      <w:hyperlink w:anchor="sub_1000" w:history="1">
        <w:r w:rsidRPr="001A75F3">
          <w:rPr>
            <w:rFonts w:ascii="Times New Roman" w:hAnsi="Times New Roman" w:cs="Times New Roman"/>
            <w:sz w:val="28"/>
            <w:szCs w:val="28"/>
          </w:rPr>
          <w:t>муниципальной программе</w:t>
        </w:r>
      </w:hyperlink>
      <w:r w:rsidRPr="001A75F3">
        <w:rPr>
          <w:rFonts w:ascii="Times New Roman" w:hAnsi="Times New Roman" w:cs="Times New Roman"/>
          <w:bCs/>
          <w:sz w:val="28"/>
          <w:szCs w:val="28"/>
        </w:rPr>
        <w:br/>
        <w:t>Рузаевского муниципального района</w:t>
      </w:r>
      <w:r w:rsidRPr="001A75F3">
        <w:rPr>
          <w:rFonts w:ascii="Times New Roman" w:hAnsi="Times New Roman" w:cs="Times New Roman"/>
          <w:bCs/>
          <w:sz w:val="28"/>
          <w:szCs w:val="28"/>
        </w:rPr>
        <w:br/>
        <w:t>«Обеспечение жильем молодых семей»</w:t>
      </w:r>
      <w:r w:rsidRPr="001A75F3">
        <w:rPr>
          <w:rFonts w:ascii="Times New Roman" w:hAnsi="Times New Roman" w:cs="Times New Roman"/>
          <w:bCs/>
          <w:sz w:val="28"/>
          <w:szCs w:val="28"/>
        </w:rPr>
        <w:br/>
        <w:t>на 2024 - 2030 годы</w:t>
      </w: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right"/>
        <w:rPr>
          <w:rFonts w:ascii="Times New Roman" w:hAnsi="Times New Roman" w:cs="Times New Roman"/>
          <w:b/>
          <w:bCs/>
          <w:sz w:val="28"/>
          <w:szCs w:val="28"/>
        </w:rPr>
      </w:pPr>
    </w:p>
    <w:p w:rsidR="00422796" w:rsidRPr="001A75F3" w:rsidRDefault="00422796" w:rsidP="00136F17">
      <w:pPr>
        <w:jc w:val="center"/>
        <w:rPr>
          <w:rFonts w:ascii="Times New Roman" w:hAnsi="Times New Roman" w:cs="Times New Roman"/>
          <w:b/>
          <w:bCs/>
          <w:sz w:val="28"/>
          <w:szCs w:val="28"/>
        </w:rPr>
      </w:pPr>
      <w:r w:rsidRPr="001A75F3">
        <w:rPr>
          <w:rFonts w:ascii="Times New Roman" w:hAnsi="Times New Roman" w:cs="Times New Roman"/>
          <w:b/>
          <w:bCs/>
          <w:sz w:val="28"/>
          <w:szCs w:val="28"/>
        </w:rPr>
        <w:t xml:space="preserve">Целевые показатели (индикаторы) муниципальной программы Рузаевского муниципального района «Обеспечение жильем молодых семей </w:t>
      </w:r>
    </w:p>
    <w:p w:rsidR="00422796" w:rsidRPr="001A75F3" w:rsidRDefault="00422796" w:rsidP="00136F17">
      <w:pPr>
        <w:jc w:val="center"/>
        <w:rPr>
          <w:rFonts w:ascii="Times New Roman" w:hAnsi="Times New Roman" w:cs="Times New Roman"/>
          <w:b/>
          <w:bCs/>
          <w:sz w:val="28"/>
          <w:szCs w:val="28"/>
        </w:rPr>
      </w:pPr>
      <w:r w:rsidRPr="001A75F3">
        <w:rPr>
          <w:rFonts w:ascii="Times New Roman" w:hAnsi="Times New Roman" w:cs="Times New Roman"/>
          <w:b/>
          <w:bCs/>
          <w:sz w:val="28"/>
          <w:szCs w:val="28"/>
        </w:rPr>
        <w:t>на 2024 - 2030 годы»</w:t>
      </w:r>
    </w:p>
    <w:p w:rsidR="00422796" w:rsidRPr="001A75F3" w:rsidRDefault="00422796" w:rsidP="00136F17">
      <w:pPr>
        <w:jc w:val="center"/>
        <w:rPr>
          <w:rFonts w:ascii="Times New Roman" w:hAnsi="Times New Roman" w:cs="Times New Roman"/>
          <w:b/>
          <w:bCs/>
          <w:sz w:val="28"/>
          <w:szCs w:val="28"/>
        </w:rPr>
      </w:pPr>
      <w:r w:rsidRPr="001A75F3">
        <w:rPr>
          <w:rFonts w:ascii="Times New Roman" w:hAnsi="Times New Roman" w:cs="Times New Roman"/>
          <w:b/>
          <w:bCs/>
          <w:sz w:val="28"/>
          <w:szCs w:val="28"/>
        </w:rPr>
        <w:t>(количество молодых семей)</w:t>
      </w:r>
    </w:p>
    <w:p w:rsidR="00422796" w:rsidRPr="001A75F3" w:rsidRDefault="00422796" w:rsidP="00136F17">
      <w:pPr>
        <w:jc w:val="center"/>
        <w:rPr>
          <w:rFonts w:ascii="Times New Roman" w:hAnsi="Times New Roman" w:cs="Times New Roman"/>
          <w:b/>
          <w:bCs/>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850"/>
        <w:gridCol w:w="992"/>
        <w:gridCol w:w="992"/>
        <w:gridCol w:w="992"/>
        <w:gridCol w:w="993"/>
        <w:gridCol w:w="992"/>
        <w:gridCol w:w="992"/>
        <w:gridCol w:w="992"/>
      </w:tblGrid>
      <w:tr w:rsidR="00422796" w:rsidRPr="001A75F3" w:rsidTr="00136F17">
        <w:trPr>
          <w:trHeight w:val="332"/>
        </w:trPr>
        <w:tc>
          <w:tcPr>
            <w:tcW w:w="2518" w:type="dxa"/>
            <w:vMerge w:val="restart"/>
          </w:tcPr>
          <w:p w:rsidR="00422796" w:rsidRPr="001A75F3" w:rsidRDefault="00422796" w:rsidP="00136F17">
            <w:pPr>
              <w:widowControl/>
              <w:autoSpaceDE/>
              <w:autoSpaceDN/>
              <w:adjustRightInd/>
              <w:ind w:firstLine="0"/>
              <w:jc w:val="center"/>
              <w:rPr>
                <w:rFonts w:ascii="Times New Roman" w:hAnsi="Times New Roman" w:cs="Times New Roman"/>
              </w:rPr>
            </w:pPr>
            <w:r w:rsidRPr="001A75F3">
              <w:rPr>
                <w:rFonts w:ascii="Times New Roman" w:hAnsi="Times New Roman" w:cs="Times New Roman"/>
              </w:rPr>
              <w:t xml:space="preserve">Количество молодых семей, улучшивших жилищные условия </w:t>
            </w:r>
          </w:p>
          <w:p w:rsidR="00422796" w:rsidRPr="001A75F3" w:rsidRDefault="00422796" w:rsidP="00136F17">
            <w:pPr>
              <w:widowControl/>
              <w:autoSpaceDE/>
              <w:autoSpaceDN/>
              <w:adjustRightInd/>
              <w:ind w:firstLine="0"/>
              <w:jc w:val="center"/>
              <w:rPr>
                <w:rFonts w:ascii="Times New Roman" w:hAnsi="Times New Roman" w:cs="Times New Roman"/>
                <w:noProof/>
              </w:rPr>
            </w:pPr>
            <w:r w:rsidRPr="001A75F3">
              <w:rPr>
                <w:rFonts w:ascii="Times New Roman" w:hAnsi="Times New Roman" w:cs="Times New Roman"/>
              </w:rPr>
              <w:t>(в том числе с использованием ипотечных жилищных кредитов и займов) за счет средств федерального, республиканского и местных бюджетов</w:t>
            </w:r>
          </w:p>
        </w:tc>
        <w:tc>
          <w:tcPr>
            <w:tcW w:w="850" w:type="dxa"/>
            <w:vMerge w:val="restart"/>
            <w:tcBorders>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noProof/>
              </w:rPr>
            </w:pPr>
            <w:r w:rsidRPr="001A75F3">
              <w:rPr>
                <w:rFonts w:ascii="Times New Roman" w:hAnsi="Times New Roman" w:cs="Times New Roman"/>
                <w:b/>
                <w:noProof/>
              </w:rPr>
              <w:t>2024-2030</w:t>
            </w:r>
            <w:r w:rsidRPr="001A75F3">
              <w:rPr>
                <w:rFonts w:ascii="Times New Roman" w:hAnsi="Times New Roman" w:cs="Times New Roman"/>
                <w:noProof/>
              </w:rPr>
              <w:t xml:space="preserve"> годы, всего</w:t>
            </w:r>
          </w:p>
        </w:tc>
        <w:tc>
          <w:tcPr>
            <w:tcW w:w="6945" w:type="dxa"/>
            <w:gridSpan w:val="7"/>
            <w:tcBorders>
              <w:right w:val="single" w:sz="4" w:space="0" w:color="auto"/>
            </w:tcBorders>
          </w:tcPr>
          <w:p w:rsidR="00422796" w:rsidRPr="001A75F3" w:rsidRDefault="00422796" w:rsidP="00136F17">
            <w:pPr>
              <w:widowControl/>
              <w:autoSpaceDE/>
              <w:autoSpaceDN/>
              <w:adjustRightInd/>
              <w:spacing w:after="200" w:line="276" w:lineRule="auto"/>
              <w:ind w:firstLine="0"/>
              <w:jc w:val="center"/>
              <w:rPr>
                <w:rFonts w:ascii="Times New Roman" w:hAnsi="Times New Roman" w:cs="Times New Roman"/>
                <w:noProof/>
              </w:rPr>
            </w:pPr>
            <w:r w:rsidRPr="001A75F3">
              <w:rPr>
                <w:rFonts w:ascii="Times New Roman" w:hAnsi="Times New Roman" w:cs="Times New Roman"/>
                <w:noProof/>
              </w:rPr>
              <w:t>В том числе</w:t>
            </w:r>
          </w:p>
        </w:tc>
      </w:tr>
      <w:tr w:rsidR="00422796" w:rsidRPr="001A75F3" w:rsidTr="00136F17">
        <w:trPr>
          <w:trHeight w:val="284"/>
        </w:trPr>
        <w:tc>
          <w:tcPr>
            <w:tcW w:w="2518" w:type="dxa"/>
            <w:vMerge/>
          </w:tcPr>
          <w:p w:rsidR="00422796" w:rsidRPr="001A75F3" w:rsidRDefault="00422796" w:rsidP="00136F17">
            <w:pPr>
              <w:widowControl/>
              <w:autoSpaceDE/>
              <w:autoSpaceDN/>
              <w:adjustRightInd/>
              <w:ind w:firstLine="0"/>
              <w:jc w:val="center"/>
              <w:rPr>
                <w:rFonts w:ascii="Times New Roman" w:hAnsi="Times New Roman" w:cs="Times New Roman"/>
                <w:noProof/>
              </w:rPr>
            </w:pPr>
          </w:p>
        </w:tc>
        <w:tc>
          <w:tcPr>
            <w:tcW w:w="850" w:type="dxa"/>
            <w:vMerge/>
            <w:tcBorders>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noProof/>
              </w:rPr>
            </w:pPr>
          </w:p>
        </w:tc>
        <w:tc>
          <w:tcPr>
            <w:tcW w:w="992" w:type="dxa"/>
            <w:tcBorders>
              <w:lef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2024</w:t>
            </w:r>
          </w:p>
        </w:tc>
        <w:tc>
          <w:tcPr>
            <w:tcW w:w="992" w:type="dxa"/>
            <w:tcBorders>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2025</w:t>
            </w:r>
          </w:p>
        </w:tc>
        <w:tc>
          <w:tcPr>
            <w:tcW w:w="992"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2026</w:t>
            </w:r>
          </w:p>
        </w:tc>
        <w:tc>
          <w:tcPr>
            <w:tcW w:w="993"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2027</w:t>
            </w:r>
          </w:p>
        </w:tc>
        <w:tc>
          <w:tcPr>
            <w:tcW w:w="992"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2028</w:t>
            </w:r>
          </w:p>
        </w:tc>
        <w:tc>
          <w:tcPr>
            <w:tcW w:w="992" w:type="dxa"/>
            <w:tcBorders>
              <w:left w:val="single" w:sz="4" w:space="0" w:color="auto"/>
              <w:righ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2029</w:t>
            </w:r>
          </w:p>
        </w:tc>
        <w:tc>
          <w:tcPr>
            <w:tcW w:w="992" w:type="dxa"/>
            <w:tcBorders>
              <w:left w:val="single" w:sz="4" w:space="0" w:color="auto"/>
            </w:tcBorders>
          </w:tcPr>
          <w:p w:rsidR="00422796" w:rsidRPr="001A75F3" w:rsidRDefault="00422796" w:rsidP="00136F17">
            <w:pPr>
              <w:widowControl/>
              <w:autoSpaceDE/>
              <w:autoSpaceDN/>
              <w:adjustRightInd/>
              <w:ind w:firstLine="0"/>
              <w:jc w:val="center"/>
              <w:rPr>
                <w:rFonts w:ascii="Times New Roman" w:hAnsi="Times New Roman" w:cs="Times New Roman"/>
                <w:b/>
                <w:noProof/>
              </w:rPr>
            </w:pPr>
            <w:r w:rsidRPr="001A75F3">
              <w:rPr>
                <w:rFonts w:ascii="Times New Roman" w:hAnsi="Times New Roman" w:cs="Times New Roman"/>
                <w:b/>
                <w:noProof/>
              </w:rPr>
              <w:t>2030</w:t>
            </w:r>
          </w:p>
        </w:tc>
      </w:tr>
      <w:tr w:rsidR="00422796" w:rsidRPr="001A75F3" w:rsidTr="00136F17">
        <w:trPr>
          <w:trHeight w:val="284"/>
        </w:trPr>
        <w:tc>
          <w:tcPr>
            <w:tcW w:w="2518" w:type="dxa"/>
          </w:tcPr>
          <w:p w:rsidR="00422796" w:rsidRPr="001A75F3" w:rsidRDefault="00422796" w:rsidP="00136F17">
            <w:pPr>
              <w:widowControl/>
              <w:autoSpaceDE/>
              <w:autoSpaceDN/>
              <w:adjustRightInd/>
              <w:ind w:firstLine="0"/>
              <w:jc w:val="center"/>
              <w:rPr>
                <w:rFonts w:ascii="Times New Roman" w:hAnsi="Times New Roman" w:cs="Times New Roman"/>
                <w:b/>
                <w:bCs/>
              </w:rPr>
            </w:pPr>
            <w:r w:rsidRPr="001A75F3">
              <w:rPr>
                <w:rFonts w:ascii="Times New Roman" w:hAnsi="Times New Roman" w:cs="Times New Roman"/>
                <w:noProof/>
              </w:rPr>
              <w:t>Всего</w:t>
            </w:r>
          </w:p>
        </w:tc>
        <w:tc>
          <w:tcPr>
            <w:tcW w:w="850"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10</w:t>
            </w:r>
          </w:p>
        </w:tc>
        <w:tc>
          <w:tcPr>
            <w:tcW w:w="992"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2</w:t>
            </w:r>
          </w:p>
        </w:tc>
        <w:tc>
          <w:tcPr>
            <w:tcW w:w="992"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1</w:t>
            </w:r>
          </w:p>
        </w:tc>
        <w:tc>
          <w:tcPr>
            <w:tcW w:w="992"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0</w:t>
            </w:r>
          </w:p>
        </w:tc>
        <w:tc>
          <w:tcPr>
            <w:tcW w:w="993"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1</w:t>
            </w:r>
          </w:p>
        </w:tc>
        <w:tc>
          <w:tcPr>
            <w:tcW w:w="992"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2</w:t>
            </w:r>
          </w:p>
        </w:tc>
        <w:tc>
          <w:tcPr>
            <w:tcW w:w="992"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2</w:t>
            </w:r>
          </w:p>
        </w:tc>
        <w:tc>
          <w:tcPr>
            <w:tcW w:w="992" w:type="dxa"/>
          </w:tcPr>
          <w:p w:rsidR="00422796" w:rsidRPr="001A75F3" w:rsidRDefault="00422796" w:rsidP="00136F17">
            <w:pPr>
              <w:ind w:hanging="108"/>
              <w:jc w:val="center"/>
              <w:rPr>
                <w:rFonts w:ascii="Times New Roman" w:hAnsi="Times New Roman" w:cs="Times New Roman"/>
              </w:rPr>
            </w:pPr>
            <w:r w:rsidRPr="001A75F3">
              <w:rPr>
                <w:rFonts w:ascii="Times New Roman" w:hAnsi="Times New Roman" w:cs="Times New Roman"/>
              </w:rPr>
              <w:t>2</w:t>
            </w:r>
          </w:p>
        </w:tc>
      </w:tr>
    </w:tbl>
    <w:p w:rsidR="00422796" w:rsidRPr="001A75F3" w:rsidRDefault="00422796" w:rsidP="00136F17">
      <w:pPr>
        <w:rPr>
          <w:rFonts w:ascii="Times New Roman" w:hAnsi="Times New Roman" w:cs="Times New Roman"/>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1A75F3" w:rsidRDefault="00422796" w:rsidP="00136F17">
      <w:pPr>
        <w:widowControl/>
        <w:tabs>
          <w:tab w:val="left" w:pos="851"/>
          <w:tab w:val="left" w:pos="993"/>
          <w:tab w:val="left" w:pos="1134"/>
        </w:tabs>
        <w:autoSpaceDE/>
        <w:autoSpaceDN/>
        <w:adjustRightInd/>
        <w:rPr>
          <w:rFonts w:ascii="Times New Roman" w:hAnsi="Times New Roman" w:cs="Times New Roman"/>
          <w:bCs/>
          <w:sz w:val="28"/>
          <w:szCs w:val="28"/>
        </w:rPr>
      </w:pPr>
    </w:p>
    <w:p w:rsidR="00422796" w:rsidRPr="00DD620A" w:rsidRDefault="00422796" w:rsidP="00DD620A">
      <w:pPr>
        <w:jc w:val="right"/>
        <w:rPr>
          <w:rFonts w:ascii="Times New Roman" w:hAnsi="Times New Roman" w:cs="Times New Roman"/>
          <w:sz w:val="28"/>
          <w:szCs w:val="28"/>
        </w:rPr>
      </w:pPr>
    </w:p>
    <w:sectPr w:rsidR="00422796" w:rsidRPr="00DD620A" w:rsidSect="00116293">
      <w:pgSz w:w="11900" w:h="16800"/>
      <w:pgMar w:top="709" w:right="701" w:bottom="851" w:left="1134"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CD01EED"/>
    <w:multiLevelType w:val="hybridMultilevel"/>
    <w:tmpl w:val="FCCA72B0"/>
    <w:lvl w:ilvl="0" w:tplc="C51A11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824A39"/>
    <w:multiLevelType w:val="multilevel"/>
    <w:tmpl w:val="68BEBA94"/>
    <w:lvl w:ilvl="0">
      <w:start w:val="1"/>
      <w:numFmt w:val="decimal"/>
      <w:lvlText w:val="%1."/>
      <w:lvlJc w:val="left"/>
      <w:pPr>
        <w:ind w:left="432" w:hanging="432"/>
      </w:pPr>
      <w:rPr>
        <w:rFonts w:cs="Times New Roman" w:hint="default"/>
      </w:rPr>
    </w:lvl>
    <w:lvl w:ilvl="1">
      <w:start w:val="5"/>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92C44BE"/>
    <w:multiLevelType w:val="multilevel"/>
    <w:tmpl w:val="E8909CEE"/>
    <w:lvl w:ilvl="0">
      <w:start w:val="1"/>
      <w:numFmt w:val="decimal"/>
      <w:lvlText w:val="%1."/>
      <w:lvlJc w:val="left"/>
      <w:pPr>
        <w:ind w:left="432" w:hanging="432"/>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
    <w:nsid w:val="5AC6254F"/>
    <w:multiLevelType w:val="hybridMultilevel"/>
    <w:tmpl w:val="3864CBA6"/>
    <w:lvl w:ilvl="0" w:tplc="9E0EE5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41E674C"/>
    <w:multiLevelType w:val="multilevel"/>
    <w:tmpl w:val="58DE9EC4"/>
    <w:lvl w:ilvl="0">
      <w:start w:val="1"/>
      <w:numFmt w:val="decimal"/>
      <w:lvlText w:val="%1."/>
      <w:lvlJc w:val="left"/>
      <w:pPr>
        <w:ind w:left="1236" w:hanging="1236"/>
      </w:pPr>
      <w:rPr>
        <w:rFonts w:cs="Times New Roman" w:hint="default"/>
      </w:rPr>
    </w:lvl>
    <w:lvl w:ilvl="1">
      <w:start w:val="1"/>
      <w:numFmt w:val="decimal"/>
      <w:lvlText w:val="%1.%2."/>
      <w:lvlJc w:val="left"/>
      <w:pPr>
        <w:ind w:left="1944" w:hanging="1236"/>
      </w:pPr>
      <w:rPr>
        <w:rFonts w:cs="Times New Roman" w:hint="default"/>
      </w:rPr>
    </w:lvl>
    <w:lvl w:ilvl="2">
      <w:start w:val="1"/>
      <w:numFmt w:val="decimal"/>
      <w:lvlText w:val="%1.%2.%3."/>
      <w:lvlJc w:val="left"/>
      <w:pPr>
        <w:ind w:left="2652" w:hanging="1236"/>
      </w:pPr>
      <w:rPr>
        <w:rFonts w:cs="Times New Roman" w:hint="default"/>
      </w:rPr>
    </w:lvl>
    <w:lvl w:ilvl="3">
      <w:start w:val="1"/>
      <w:numFmt w:val="decimal"/>
      <w:lvlText w:val="%1.%2.%3.%4."/>
      <w:lvlJc w:val="left"/>
      <w:pPr>
        <w:ind w:left="3360" w:hanging="1236"/>
      </w:pPr>
      <w:rPr>
        <w:rFonts w:cs="Times New Roman" w:hint="default"/>
      </w:rPr>
    </w:lvl>
    <w:lvl w:ilvl="4">
      <w:start w:val="1"/>
      <w:numFmt w:val="decimal"/>
      <w:lvlText w:val="%1.%2.%3.%4.%5."/>
      <w:lvlJc w:val="left"/>
      <w:pPr>
        <w:ind w:left="4068" w:hanging="1236"/>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6"/>
  </w:num>
  <w:num w:numId="2">
    <w:abstractNumId w:val="5"/>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A86"/>
    <w:rsid w:val="0000240E"/>
    <w:rsid w:val="0000320D"/>
    <w:rsid w:val="000233D1"/>
    <w:rsid w:val="0002502F"/>
    <w:rsid w:val="00025BC0"/>
    <w:rsid w:val="000423C4"/>
    <w:rsid w:val="00054F25"/>
    <w:rsid w:val="00056DE6"/>
    <w:rsid w:val="0006196B"/>
    <w:rsid w:val="00085880"/>
    <w:rsid w:val="00090AC1"/>
    <w:rsid w:val="000C0621"/>
    <w:rsid w:val="00101389"/>
    <w:rsid w:val="00116293"/>
    <w:rsid w:val="00122BED"/>
    <w:rsid w:val="00130372"/>
    <w:rsid w:val="00136F17"/>
    <w:rsid w:val="00147FB8"/>
    <w:rsid w:val="0016057F"/>
    <w:rsid w:val="00162911"/>
    <w:rsid w:val="001730F0"/>
    <w:rsid w:val="001A5376"/>
    <w:rsid w:val="001A75F3"/>
    <w:rsid w:val="001D5500"/>
    <w:rsid w:val="001E6B48"/>
    <w:rsid w:val="001F7AF5"/>
    <w:rsid w:val="002022BE"/>
    <w:rsid w:val="00211339"/>
    <w:rsid w:val="00211C58"/>
    <w:rsid w:val="0022156B"/>
    <w:rsid w:val="00221BD2"/>
    <w:rsid w:val="0022528A"/>
    <w:rsid w:val="00245D25"/>
    <w:rsid w:val="00250FBB"/>
    <w:rsid w:val="00252E57"/>
    <w:rsid w:val="00262015"/>
    <w:rsid w:val="002731C3"/>
    <w:rsid w:val="0028407E"/>
    <w:rsid w:val="00293219"/>
    <w:rsid w:val="002E1100"/>
    <w:rsid w:val="00304831"/>
    <w:rsid w:val="003122C0"/>
    <w:rsid w:val="00332830"/>
    <w:rsid w:val="00335858"/>
    <w:rsid w:val="00345FDA"/>
    <w:rsid w:val="003462B9"/>
    <w:rsid w:val="00350C48"/>
    <w:rsid w:val="003549DC"/>
    <w:rsid w:val="00370968"/>
    <w:rsid w:val="00382C02"/>
    <w:rsid w:val="00392744"/>
    <w:rsid w:val="003C0EB0"/>
    <w:rsid w:val="00404505"/>
    <w:rsid w:val="004048C2"/>
    <w:rsid w:val="00410339"/>
    <w:rsid w:val="00422796"/>
    <w:rsid w:val="004258A8"/>
    <w:rsid w:val="004426D6"/>
    <w:rsid w:val="00445B7E"/>
    <w:rsid w:val="00462246"/>
    <w:rsid w:val="004732DC"/>
    <w:rsid w:val="00473DEC"/>
    <w:rsid w:val="00495079"/>
    <w:rsid w:val="004A17AB"/>
    <w:rsid w:val="004B08C8"/>
    <w:rsid w:val="004C13C2"/>
    <w:rsid w:val="004F5FCB"/>
    <w:rsid w:val="004F7835"/>
    <w:rsid w:val="005E7FEE"/>
    <w:rsid w:val="00611189"/>
    <w:rsid w:val="00635448"/>
    <w:rsid w:val="00647067"/>
    <w:rsid w:val="006579D6"/>
    <w:rsid w:val="00683078"/>
    <w:rsid w:val="00692519"/>
    <w:rsid w:val="006949DB"/>
    <w:rsid w:val="006C2036"/>
    <w:rsid w:val="006C4ACF"/>
    <w:rsid w:val="006E0989"/>
    <w:rsid w:val="006E0C68"/>
    <w:rsid w:val="006F741C"/>
    <w:rsid w:val="00707798"/>
    <w:rsid w:val="00710E68"/>
    <w:rsid w:val="007246C4"/>
    <w:rsid w:val="00736AE6"/>
    <w:rsid w:val="00760CDC"/>
    <w:rsid w:val="007625CA"/>
    <w:rsid w:val="00763742"/>
    <w:rsid w:val="00775BAA"/>
    <w:rsid w:val="007E069E"/>
    <w:rsid w:val="007E6302"/>
    <w:rsid w:val="007F530E"/>
    <w:rsid w:val="00806C58"/>
    <w:rsid w:val="0081048F"/>
    <w:rsid w:val="00830A86"/>
    <w:rsid w:val="00854A2A"/>
    <w:rsid w:val="00857B24"/>
    <w:rsid w:val="0087543A"/>
    <w:rsid w:val="00896A3A"/>
    <w:rsid w:val="008B3538"/>
    <w:rsid w:val="008E56D7"/>
    <w:rsid w:val="008F0642"/>
    <w:rsid w:val="008F6E73"/>
    <w:rsid w:val="0090506B"/>
    <w:rsid w:val="009505C7"/>
    <w:rsid w:val="00950AB8"/>
    <w:rsid w:val="00974A36"/>
    <w:rsid w:val="00980FD4"/>
    <w:rsid w:val="009905CB"/>
    <w:rsid w:val="009A2725"/>
    <w:rsid w:val="009B1564"/>
    <w:rsid w:val="009B7005"/>
    <w:rsid w:val="009C25F9"/>
    <w:rsid w:val="009C2F16"/>
    <w:rsid w:val="009D019A"/>
    <w:rsid w:val="009E08A8"/>
    <w:rsid w:val="009E505A"/>
    <w:rsid w:val="00A04A14"/>
    <w:rsid w:val="00A12FF5"/>
    <w:rsid w:val="00A15190"/>
    <w:rsid w:val="00A27E6B"/>
    <w:rsid w:val="00A95797"/>
    <w:rsid w:val="00AA2805"/>
    <w:rsid w:val="00AA7110"/>
    <w:rsid w:val="00AB5113"/>
    <w:rsid w:val="00AD2315"/>
    <w:rsid w:val="00AF3E18"/>
    <w:rsid w:val="00B075B0"/>
    <w:rsid w:val="00B66C0E"/>
    <w:rsid w:val="00B70408"/>
    <w:rsid w:val="00B8409E"/>
    <w:rsid w:val="00BB2EBD"/>
    <w:rsid w:val="00BC59DD"/>
    <w:rsid w:val="00BE0A21"/>
    <w:rsid w:val="00BE285F"/>
    <w:rsid w:val="00C11CFB"/>
    <w:rsid w:val="00C20113"/>
    <w:rsid w:val="00C254C6"/>
    <w:rsid w:val="00C27D60"/>
    <w:rsid w:val="00C36E6B"/>
    <w:rsid w:val="00C4102F"/>
    <w:rsid w:val="00C631F5"/>
    <w:rsid w:val="00C80F84"/>
    <w:rsid w:val="00C83418"/>
    <w:rsid w:val="00C8469A"/>
    <w:rsid w:val="00C90D5D"/>
    <w:rsid w:val="00CB03A9"/>
    <w:rsid w:val="00CF47ED"/>
    <w:rsid w:val="00D27910"/>
    <w:rsid w:val="00D30579"/>
    <w:rsid w:val="00D710D0"/>
    <w:rsid w:val="00D83AEA"/>
    <w:rsid w:val="00D85C7B"/>
    <w:rsid w:val="00D92642"/>
    <w:rsid w:val="00DA3393"/>
    <w:rsid w:val="00DA6EE5"/>
    <w:rsid w:val="00DB4A60"/>
    <w:rsid w:val="00DD26B7"/>
    <w:rsid w:val="00DD620A"/>
    <w:rsid w:val="00DF4688"/>
    <w:rsid w:val="00E026ED"/>
    <w:rsid w:val="00E16C3E"/>
    <w:rsid w:val="00E24236"/>
    <w:rsid w:val="00E54891"/>
    <w:rsid w:val="00E669BE"/>
    <w:rsid w:val="00E76C96"/>
    <w:rsid w:val="00E77E09"/>
    <w:rsid w:val="00E87B5F"/>
    <w:rsid w:val="00EB52BF"/>
    <w:rsid w:val="00EF5605"/>
    <w:rsid w:val="00F038DF"/>
    <w:rsid w:val="00F07FEE"/>
    <w:rsid w:val="00F2235F"/>
    <w:rsid w:val="00F24AC0"/>
    <w:rsid w:val="00F33557"/>
    <w:rsid w:val="00F56C33"/>
    <w:rsid w:val="00F6686E"/>
    <w:rsid w:val="00F670A8"/>
    <w:rsid w:val="00F87D1D"/>
    <w:rsid w:val="00FB55B3"/>
    <w:rsid w:val="00FC057B"/>
    <w:rsid w:val="00FC452A"/>
    <w:rsid w:val="00FE2C8B"/>
    <w:rsid w:val="00FE77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2F"/>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AA7110"/>
    <w:pPr>
      <w:spacing w:before="108" w:after="108"/>
      <w:ind w:firstLine="0"/>
      <w:jc w:val="center"/>
      <w:outlineLvl w:val="0"/>
    </w:pPr>
    <w:rPr>
      <w:rFonts w:ascii="Cambria" w:hAnsi="Cambria" w:cs="Times New Roman"/>
      <w:b/>
      <w:bCs/>
      <w:kern w:val="32"/>
      <w:sz w:val="32"/>
      <w:szCs w:val="32"/>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110"/>
    <w:rPr>
      <w:rFonts w:ascii="Cambria" w:hAnsi="Cambria"/>
      <w:b/>
      <w:kern w:val="32"/>
      <w:sz w:val="32"/>
    </w:rPr>
  </w:style>
  <w:style w:type="character" w:customStyle="1" w:styleId="a">
    <w:name w:val="Цветовое выделение"/>
    <w:uiPriority w:val="99"/>
    <w:rsid w:val="00AA7110"/>
    <w:rPr>
      <w:b/>
      <w:color w:val="26282F"/>
    </w:rPr>
  </w:style>
  <w:style w:type="character" w:customStyle="1" w:styleId="a0">
    <w:name w:val="Гипертекстовая ссылка"/>
    <w:uiPriority w:val="99"/>
    <w:rsid w:val="00AA7110"/>
    <w:rPr>
      <w:color w:val="106BBE"/>
    </w:rPr>
  </w:style>
  <w:style w:type="paragraph" w:customStyle="1" w:styleId="a1">
    <w:name w:val="Текст информации об изменениях"/>
    <w:basedOn w:val="Normal"/>
    <w:next w:val="Normal"/>
    <w:uiPriority w:val="99"/>
    <w:rsid w:val="00AA7110"/>
    <w:rPr>
      <w:color w:val="353842"/>
      <w:sz w:val="18"/>
      <w:szCs w:val="18"/>
    </w:rPr>
  </w:style>
  <w:style w:type="paragraph" w:customStyle="1" w:styleId="a2">
    <w:name w:val="Информация об изменениях"/>
    <w:basedOn w:val="a1"/>
    <w:next w:val="Normal"/>
    <w:uiPriority w:val="99"/>
    <w:rsid w:val="00AA7110"/>
    <w:pPr>
      <w:spacing w:before="180"/>
      <w:ind w:left="360" w:right="360" w:firstLine="0"/>
    </w:pPr>
    <w:rPr>
      <w:shd w:val="clear" w:color="auto" w:fill="EAEFED"/>
    </w:rPr>
  </w:style>
  <w:style w:type="paragraph" w:customStyle="1" w:styleId="a3">
    <w:name w:val="Текст (справка)"/>
    <w:basedOn w:val="Normal"/>
    <w:next w:val="Normal"/>
    <w:uiPriority w:val="99"/>
    <w:rsid w:val="00AA7110"/>
    <w:pPr>
      <w:ind w:left="170" w:right="170" w:firstLine="0"/>
      <w:jc w:val="left"/>
    </w:pPr>
  </w:style>
  <w:style w:type="paragraph" w:customStyle="1" w:styleId="a4">
    <w:name w:val="Комментарий"/>
    <w:basedOn w:val="a3"/>
    <w:next w:val="Normal"/>
    <w:uiPriority w:val="99"/>
    <w:rsid w:val="00AA7110"/>
    <w:pPr>
      <w:spacing w:before="75"/>
      <w:ind w:right="0"/>
      <w:jc w:val="both"/>
    </w:pPr>
    <w:rPr>
      <w:color w:val="353842"/>
      <w:shd w:val="clear" w:color="auto" w:fill="F0F0F0"/>
    </w:rPr>
  </w:style>
  <w:style w:type="paragraph" w:customStyle="1" w:styleId="a5">
    <w:name w:val="Информация об изменениях документа"/>
    <w:basedOn w:val="a4"/>
    <w:next w:val="Normal"/>
    <w:uiPriority w:val="99"/>
    <w:rsid w:val="00AA7110"/>
    <w:rPr>
      <w:i/>
      <w:iCs/>
    </w:rPr>
  </w:style>
  <w:style w:type="paragraph" w:customStyle="1" w:styleId="a6">
    <w:name w:val="Нормальный (таблица)"/>
    <w:basedOn w:val="Normal"/>
    <w:next w:val="Normal"/>
    <w:uiPriority w:val="99"/>
    <w:rsid w:val="00AA7110"/>
    <w:pPr>
      <w:ind w:firstLine="0"/>
    </w:pPr>
  </w:style>
  <w:style w:type="paragraph" w:customStyle="1" w:styleId="a7">
    <w:name w:val="Подзаголовок для информации об изменениях"/>
    <w:basedOn w:val="a1"/>
    <w:next w:val="Normal"/>
    <w:uiPriority w:val="99"/>
    <w:rsid w:val="00AA7110"/>
    <w:rPr>
      <w:b/>
      <w:bCs/>
    </w:rPr>
  </w:style>
  <w:style w:type="character" w:customStyle="1" w:styleId="a8">
    <w:name w:val="Цветовое выделение для Текст"/>
    <w:uiPriority w:val="99"/>
    <w:rsid w:val="00AA7110"/>
  </w:style>
  <w:style w:type="paragraph" w:styleId="BalloonText">
    <w:name w:val="Balloon Text"/>
    <w:basedOn w:val="Normal"/>
    <w:link w:val="BalloonTextChar"/>
    <w:uiPriority w:val="99"/>
    <w:semiHidden/>
    <w:rsid w:val="00830A86"/>
    <w:rPr>
      <w:rFonts w:ascii="Tahoma" w:hAnsi="Tahoma" w:cs="Times New Roman"/>
      <w:sz w:val="16"/>
      <w:szCs w:val="16"/>
      <w:lang w:eastAsia="ko-KR"/>
    </w:rPr>
  </w:style>
  <w:style w:type="character" w:customStyle="1" w:styleId="BalloonTextChar">
    <w:name w:val="Balloon Text Char"/>
    <w:basedOn w:val="DefaultParagraphFont"/>
    <w:link w:val="BalloonText"/>
    <w:uiPriority w:val="99"/>
    <w:semiHidden/>
    <w:locked/>
    <w:rsid w:val="00830A86"/>
    <w:rPr>
      <w:rFonts w:ascii="Tahoma" w:hAnsi="Tahoma"/>
      <w:sz w:val="16"/>
    </w:rPr>
  </w:style>
  <w:style w:type="table" w:styleId="TableGrid">
    <w:name w:val="Table Grid"/>
    <w:basedOn w:val="TableNormal"/>
    <w:uiPriority w:val="99"/>
    <w:rsid w:val="004F78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83A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794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4856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51" TargetMode="External"/><Relationship Id="rId11" Type="http://schemas.openxmlformats.org/officeDocument/2006/relationships/image" Target="media/image4.emf"/><Relationship Id="rId5" Type="http://schemas.openxmlformats.org/officeDocument/2006/relationships/hyperlink" Target="garantF1://8852318.10000"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4954</Words>
  <Characters>28238</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1</cp:lastModifiedBy>
  <cp:revision>2</cp:revision>
  <cp:lastPrinted>2025-02-04T07:12:00Z</cp:lastPrinted>
  <dcterms:created xsi:type="dcterms:W3CDTF">2025-03-03T06:07:00Z</dcterms:created>
  <dcterms:modified xsi:type="dcterms:W3CDTF">2025-03-03T06:07:00Z</dcterms:modified>
</cp:coreProperties>
</file>