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</w:t>
      </w:r>
      <w:r w:rsidR="006C55F3">
        <w:rPr>
          <w:rFonts w:ascii="Times New Roman" w:eastAsia="Calibri" w:hAnsi="Times New Roman" w:cs="Times New Roman"/>
          <w:sz w:val="36"/>
          <w:szCs w:val="36"/>
          <w:u w:val="single"/>
        </w:rPr>
        <w:t>с</w:t>
      </w:r>
      <w:r w:rsidR="00E76344">
        <w:rPr>
          <w:rFonts w:ascii="Times New Roman" w:eastAsia="Calibri" w:hAnsi="Times New Roman" w:cs="Times New Roman"/>
          <w:sz w:val="36"/>
          <w:szCs w:val="36"/>
          <w:u w:val="single"/>
        </w:rPr>
        <w:t>порт инвестиционной площадки №22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857560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6756" wp14:editId="25E721B7">
                <wp:simplePos x="0" y="0"/>
                <wp:positionH relativeFrom="column">
                  <wp:posOffset>-70485</wp:posOffset>
                </wp:positionH>
                <wp:positionV relativeFrom="paragraph">
                  <wp:posOffset>55880</wp:posOffset>
                </wp:positionV>
                <wp:extent cx="30384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E76344" w:rsidP="000C5CD9">
                            <w:pPr>
                              <w:jc w:val="center"/>
                            </w:pPr>
                            <w:r w:rsidRPr="00E76344">
                              <w:drawing>
                                <wp:inline distT="0" distB="0" distL="0" distR="0" wp14:anchorId="18C58E39" wp14:editId="6DEDF00E">
                                  <wp:extent cx="2653665" cy="1429920"/>
                                  <wp:effectExtent l="0" t="0" r="0" b="0"/>
                                  <wp:docPr id="7" name="Рисунок 7" descr="https://investmapapi.economy.gov.ru/common/media/staticfiles/image/883857f2-34e2-4e85-8e68-44af145859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883857f2-34e2-4e85-8e68-44af145859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665" cy="1429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5.55pt;margin-top:4.4pt;width:239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k2gIAAGwFAAAOAAAAZHJzL2Uyb0RvYy54bWysVE9v0zAUvyPxHSzft7Rdu5Zo6VR1KkKa&#10;tkob2tl1nCaSYwfbbVpODAkucOGbTEiTgLHxFZxvxLOTbd2fEyIH5z2//7/3nvf2VzlHS6Z0JkWE&#10;29stjJigMs7EPMJvTydbA4y0ISImXAoW4TXTeH/48sVeWYSsI1PJY6YQOBE6LIsIp8YUYRBomrKc&#10;6G1ZMAHCRKqcGGDVPIgVKcF7zoNOq7UblFLFhZKUaQ23B7UQD73/JGHUHCeJZgbxCENuxp/KnzN3&#10;BsM9Es4VKdKMNmmQf8giJ5mAoHeuDoghaKGyJ67yjCqpZWK2qcwDmSQZZb4GqKbdelTNSUoK5msB&#10;cHRxB5P+f27p0XKqUBZD7zASJIcW2W/2yt7YX1vVefXJXtrf9iJE9sJeVV+rj/ay+mCv7QVQP+x3&#10;e119sT+R/QOXN9VnEJ5X56jtUC0LHYLzk2KqGk4D6SBaJSp3fygerXwn1nedYCuDKFzutHYG3X4P&#10;Iwqydr/f3u35XgX35oXS5jWTOXJEhBMuy3FKlBlxw5Qghk3rqfBtIctDbSAPsL+1cyloybN4knHu&#10;mbUec4WWBEYFJiyWJUacaAOXEZ74zxUGLh6YcYHKCHcGPZ8ugRlOODGQeV4AqkZlGBE+h+WgRvlc&#10;HljrJ0FPAYONwC3/PRfYFXJAdFpnHAPltEiYZwAA4lke4cGmMRdOyvxSNGi4JtVtcZRZzVZNr2Yy&#10;XsNcKFkvjC7oJINwhwDHlCjYENgl2HpzDIdDPsKyoTBKpXr/3L3Th8EFKUYlbFyE9bsFUQyKfSNg&#10;pF+1u123op7p9vodYNSmZLYpEYt8LKFTMLaQnSedvuG3ZKJkfgaPw8hFBRERFGLXbWiYsalfAnhe&#10;KBuNvBqsZUHMoTgpqHPuIHNAn67OiCqaWTPQoiN5u50kfDRdta6zFHK0MDLJ/Og5iGtcYYgcAyvt&#10;x6l5ftybscl7rftHcvgXAAD//wMAUEsDBBQABgAIAAAAIQC7lusq3QAAAAkBAAAPAAAAZHJzL2Rv&#10;d25yZXYueG1sTI9BT4NAFITvJv6HzTPx1i40pKWUpTFGj422evH2gFdA2beE3VL89z5PepzMZOab&#10;fD/bXk00+s6xgXgZgSKuXN1xY+D97XmRgvIBucbeMRn4Jg/74vYmx6x2Vz7SdAqNkhL2GRpoQxgy&#10;rX3VkkW/dAOxeGc3Wgwix0bXI16l3PZ6FUVrbbFjWWhxoMeWqq/TxRr4oGN3eHnl8LRNDjhU2+mz&#10;nCdj7u/mhx2oQHP4C8MvvqBDIUylu3DtVW9gEcexRA2k8kD8ZL1JQJUGVukmBV3k+v+D4gcAAP//&#10;AwBQSwECLQAUAAYACAAAACEAtoM4kv4AAADhAQAAEwAAAAAAAAAAAAAAAAAAAAAAW0NvbnRlbnRf&#10;VHlwZXNdLnhtbFBLAQItABQABgAIAAAAIQA4/SH/1gAAAJQBAAALAAAAAAAAAAAAAAAAAC8BAABf&#10;cmVscy8ucmVsc1BLAQItABQABgAIAAAAIQDedg6k2gIAAGwFAAAOAAAAAAAAAAAAAAAAAC4CAABk&#10;cnMvZTJvRG9jLnhtbFBLAQItABQABgAIAAAAIQC7lusq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E76344" w:rsidP="000C5CD9">
                      <w:pPr>
                        <w:jc w:val="center"/>
                      </w:pPr>
                      <w:r w:rsidRPr="00E76344">
                        <w:drawing>
                          <wp:inline distT="0" distB="0" distL="0" distR="0" wp14:anchorId="18C58E39" wp14:editId="6DEDF00E">
                            <wp:extent cx="2653665" cy="1429920"/>
                            <wp:effectExtent l="0" t="0" r="0" b="0"/>
                            <wp:docPr id="7" name="Рисунок 7" descr="https://investmapapi.economy.gov.ru/common/media/staticfiles/image/883857f2-34e2-4e85-8e68-44af145859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883857f2-34e2-4e85-8e68-44af145859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3665" cy="1429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5CD9"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EF1F8" wp14:editId="0DC5AA90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E76344" w:rsidP="000C5CD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EF5949" wp14:editId="2E410FC6">
                                  <wp:extent cx="2197735" cy="1860659"/>
                                  <wp:effectExtent l="0" t="0" r="0" b="635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735" cy="1860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27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uZ2gIAAHMFAAAOAAAAZHJzL2Uyb0RvYy54bWysVM1O3DAQvlfqO1i+QzYRC9uILFot2qoS&#10;AiSoOHsdZxPJsV3bu9ntqVRqL+2lb4IqIbWl0FdI3qhjJ8Dyc6qagzPj8fx/M7t7y5KjBdOmkCLB&#10;4WYPIyaoTAsxS/Db08nGACNjiUgJl4IleMUM3hu+fLFbqZhFMpc8ZRqBEWHiSiU4t1bFQWBozkpi&#10;NqViAoSZ1CWxwOpZkGpSgfWSB1Gvtx1UUqdKS8qMgdv9VoiH3n6WMWqPsswwi3iCITbrT+3PqTuD&#10;4S6JZ5qovKBdGOQfoihJIcDpnal9Ygma6+KJqbKgWhqZ2U0qy0BmWUGZzwGyCXuPsjnJiWI+FyiO&#10;UXdlMv/PLD1cHGtUpAmOMBKkhBbV3+qr+qb+tdGcN5/qy/p3fRGj+qK+ar42H+vL5kN9XV8A9aP+&#10;Xl83X+qfqP4DlzfNZxCeN+coclWtlInB+Ik61h1ngHQlWma6dH9IHi19J1Z3nWBLiyhcRv1BGO30&#10;MaIgC3e2ozDqO6vBvbrSxr5mskSOSHDGZTXOibYjbpkWxLLjFhW+LWRxYGyrf6vnQjCSF+mk4Nwz&#10;KzPmGi0IQAUQlsoKI06MhcsET/zXhfBAjQtUQcCDvg+XAIYzTixEXiqoqtUFRoTPYDio1T6WB9rm&#10;idNTqMGa457/nnPsEtknJm8jToFyr0hcFlAAxIsywYN1ZS6clPmh6KrhmtS2xVF2OV16KITOkLuZ&#10;ynQF8NCynRuj6KQArwdQlWOiYVBgpGD47REcrgEJlh2FUS71++fu3XvAL0gxqmDwEmzezYlmkPMb&#10;Ach+FW5tuUn1zFZ/JwJGr0um6xIxL8cSGhbCmlHUk+695bdkpmV5Bjti5LyCiAgKvttudMzYtgsB&#10;tgxlo5F/BtOpiD0QJ4o6465yrt6nyzOiVQc5C506lLdDSuJHIGvfOk0hR3Mrs8Ij8L6uAGfHwGR7&#10;YHdbyK2Odd6/ut+Vw78AAAD//wMAUEsDBBQABgAIAAAAIQCXFZhd3QAAAAkBAAAPAAAAZHJzL2Rv&#10;d25yZXYueG1sTI/BTsMwEETvSPyDtUjcqJMoreoQp0IIjhW0cOG2iZckEK+j2E3D32NO9Dia0cyb&#10;crfYQcw0+d6xhnSVgCBunOm51fD+9ny3BeEDssHBMWn4IQ+76vqqxMK4Mx9oPoZWxBL2BWroQhgL&#10;KX3TkUW/ciNx9D7dZDFEObXSTHiO5XaQWZJspMWe40KHIz121HwfT1bDBx36/csrhyeV73Fs1PxV&#10;L7PWtzfLwz2IQEv4D8MffkSHKjLV7sTGi0HDOlF5jGrINyCir9K1AlFryLZZCrIq5eWD6hcAAP//&#10;AwBQSwECLQAUAAYACAAAACEAtoM4kv4AAADhAQAAEwAAAAAAAAAAAAAAAAAAAAAAW0NvbnRlbnRf&#10;VHlwZXNdLnhtbFBLAQItABQABgAIAAAAIQA4/SH/1gAAAJQBAAALAAAAAAAAAAAAAAAAAC8BAABf&#10;cmVscy8ucmVsc1BLAQItABQABgAIAAAAIQBnV+uZ2gIAAHMFAAAOAAAAAAAAAAAAAAAAAC4CAABk&#10;cnMvZTJvRG9jLnhtbFBLAQItABQABgAIAAAAIQCXFZhd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E76344" w:rsidP="000C5CD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EF5949" wp14:editId="2E410FC6">
                            <wp:extent cx="2197735" cy="1860659"/>
                            <wp:effectExtent l="0" t="0" r="0" b="635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7735" cy="18606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E76344" w:rsidRDefault="00E76344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Здание котельной «Висмут»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0C5CD9" w:rsidRDefault="00E76344" w:rsidP="000C5CD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13:25:0114010:1425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937AAE" w:rsidRPr="000C5CD9" w:rsidRDefault="00E76344" w:rsidP="00863EC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Республика Мордовия, г. Рузаевка, ул. Толстого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1E5EE4" w:rsidRDefault="00E7634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Брау</w:t>
            </w:r>
            <w:r w:rsidR="001E5EE4"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нфилд</w:t>
            </w:r>
            <w:proofErr w:type="spellEnd"/>
            <w:r w:rsid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Default="00BA398F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емли населенных пунктов</w:t>
            </w:r>
          </w:p>
          <w:p w:rsidR="00E76344" w:rsidRDefault="00E7634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Здание котельной "Висмут" - 13:25:0102018:1515</w:t>
            </w:r>
          </w:p>
          <w:p w:rsidR="00E76344" w:rsidRPr="000C5CD9" w:rsidRDefault="00E7634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длина - 36,5 м, ширина 25,48 м, 1 этаж, высота 7,5 м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0C5CD9" w:rsidRDefault="00E7634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1,53</w:t>
            </w:r>
            <w:r w:rsidR="00413C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E76344" w:rsidRDefault="00E7634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1294,8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0C5CD9" w:rsidRDefault="00E76344" w:rsidP="00E7634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Частная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0C5CD9" w:rsidRDefault="00E7634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Для размещения сооружений, объектов, необходимых для эксплуатации и содержания устройств энергетики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1B77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0C5CD9" w:rsidRDefault="00E76344" w:rsidP="001E5E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7 127 570,22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A5929" w:rsidRPr="001E5EE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кадастровая стоимость</w:t>
            </w:r>
            <w:r w:rsidR="001B778D" w:rsidRPr="001E5EE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0C5CD9" w:rsidRDefault="001E5EE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ренда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2A63F4" w:rsidRDefault="001E5EE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E76344" w:rsidP="001E5EE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</w:t>
            </w: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азопровод высокого давления (0,6 МПа) диаметром 159 мм проходит по территории завода "Висмут", ориентировочное расстояние от границ площадки до газопровода 0,15 км</w:t>
            </w:r>
            <w:r w:rsidR="001E5EE4"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Свободная мощность 4</w:t>
            </w:r>
            <w:r w:rsid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1E5EE4"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</w:t>
            </w:r>
            <w:r w:rsid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</w:t>
            </w:r>
            <w:proofErr w:type="gramStart"/>
            <w:r w:rsidR="001E5EE4"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="001E5EE4"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Default="00E7634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Канализация –  коллектор Ø700 мм на очистные сооружения города, на расстоянии 0,29 км. Прием стоков определенной концентрации загрязняющих веществ, допустимых к сбросу в центр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ализованную систему канализации </w:t>
            </w:r>
            <w:r w:rsidR="00413CD4" w:rsidRPr="00413C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со свободным объемом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около 3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413CD4" w:rsidRPr="00413C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</w:t>
            </w:r>
            <w:r w:rsid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ки.</w:t>
            </w:r>
            <w:r w:rsidR="00413C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1E5EE4" w:rsidRPr="000C5CD9" w:rsidRDefault="00E7634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Ориентировочное расстояние от горо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дского водовода Ø300мм - 200 м </w:t>
            </w: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 свободным объемом около 3 м</w:t>
            </w: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E76344" w:rsidP="00E7634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Ориентировочное расстояние от участка до подстанций на территории завода "Висмут" 0,15 км, в 1,2 км нах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одится ГПП - 110/10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"Висмут"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Свободная мощность</w:t>
            </w:r>
            <w:r w:rsidR="00413CD4" w:rsidRPr="00413C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 МВт.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Нет; 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Транспортное сообщение</w:t>
            </w:r>
          </w:p>
        </w:tc>
      </w:tr>
      <w:tr w:rsidR="001E5EE4" w:rsidRPr="000C5CD9" w:rsidTr="00225C45">
        <w:trPr>
          <w:trHeight w:val="135"/>
        </w:trPr>
        <w:tc>
          <w:tcPr>
            <w:tcW w:w="4503" w:type="dxa"/>
          </w:tcPr>
          <w:p w:rsidR="001E5EE4" w:rsidRPr="000C5CD9" w:rsidRDefault="001E5EE4" w:rsidP="001E5E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1E5EE4" w:rsidRPr="00B739BE" w:rsidRDefault="006C55F3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Расстояние до авто</w:t>
            </w:r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дороги</w:t>
            </w:r>
            <w:r w:rsid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6C5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 ул. Станиславского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</w:t>
            </w:r>
            <w:r w:rsid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км.</w:t>
            </w:r>
          </w:p>
          <w:p w:rsidR="001E5EE4" w:rsidRPr="00B739BE" w:rsidRDefault="001E5EE4" w:rsidP="00E7634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Пензу) </w:t>
            </w:r>
            <w:r w:rsid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</w:t>
            </w:r>
            <w:r w:rsidR="006C5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км.</w:t>
            </w:r>
          </w:p>
        </w:tc>
      </w:tr>
      <w:tr w:rsidR="001E5EE4" w:rsidRPr="000C5CD9" w:rsidTr="00225C45">
        <w:trPr>
          <w:trHeight w:val="135"/>
        </w:trPr>
        <w:tc>
          <w:tcPr>
            <w:tcW w:w="4503" w:type="dxa"/>
          </w:tcPr>
          <w:p w:rsidR="001E5EE4" w:rsidRPr="000C5CD9" w:rsidRDefault="001E5EE4" w:rsidP="001E5E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1E5EE4" w:rsidRPr="00B739BE" w:rsidRDefault="00E7634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</w:t>
            </w:r>
            <w:proofErr w:type="gramStart"/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/д станции «Рузаевка» </w:t>
            </w:r>
          </w:p>
        </w:tc>
      </w:tr>
      <w:tr w:rsidR="001E5EE4" w:rsidRPr="000C5CD9" w:rsidTr="00225C45">
        <w:trPr>
          <w:trHeight w:val="135"/>
        </w:trPr>
        <w:tc>
          <w:tcPr>
            <w:tcW w:w="4503" w:type="dxa"/>
          </w:tcPr>
          <w:p w:rsidR="001E5EE4" w:rsidRPr="000C5CD9" w:rsidRDefault="001E5EE4" w:rsidP="001E5E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1E5EE4" w:rsidRPr="00B739BE" w:rsidRDefault="00E7634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bookmarkStart w:id="0" w:name="_GoBack"/>
            <w:bookmarkEnd w:id="0"/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1E5EE4" w:rsidRDefault="000C5CD9" w:rsidP="001E5E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1E5EE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 в течение 10 лет;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 в течение 10 лет;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10%;</w:t>
            </w:r>
          </w:p>
          <w:p w:rsidR="000C5CD9" w:rsidRPr="000C5CD9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1E5EE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Pr="001E5E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0C5CD9" w:rsidRPr="000C5CD9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4557F"/>
    <w:rsid w:val="000B56F3"/>
    <w:rsid w:val="000C5CD9"/>
    <w:rsid w:val="001B778D"/>
    <w:rsid w:val="001E5EE4"/>
    <w:rsid w:val="00213A1D"/>
    <w:rsid w:val="00227C46"/>
    <w:rsid w:val="002A63F4"/>
    <w:rsid w:val="003258E8"/>
    <w:rsid w:val="003A5929"/>
    <w:rsid w:val="004130DA"/>
    <w:rsid w:val="00413CD4"/>
    <w:rsid w:val="00417EBB"/>
    <w:rsid w:val="00463956"/>
    <w:rsid w:val="0069210A"/>
    <w:rsid w:val="006C55F3"/>
    <w:rsid w:val="00857560"/>
    <w:rsid w:val="00861CB2"/>
    <w:rsid w:val="00863ECE"/>
    <w:rsid w:val="00937AAE"/>
    <w:rsid w:val="00BA398F"/>
    <w:rsid w:val="00BD1B31"/>
    <w:rsid w:val="00C60F35"/>
    <w:rsid w:val="00E7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4EFA-0061-446F-9677-B26C192E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Екатерина Григорьевна Уляшкина</cp:lastModifiedBy>
  <cp:revision>4</cp:revision>
  <dcterms:created xsi:type="dcterms:W3CDTF">2024-06-21T08:40:00Z</dcterms:created>
  <dcterms:modified xsi:type="dcterms:W3CDTF">2024-06-23T16:42:00Z</dcterms:modified>
</cp:coreProperties>
</file>