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Паспорт инвестиционной площадки №1</w:t>
      </w:r>
      <w:r w:rsidR="00FA18EA">
        <w:rPr>
          <w:rFonts w:ascii="Times New Roman" w:eastAsia="Calibri" w:hAnsi="Times New Roman" w:cs="Times New Roman"/>
          <w:sz w:val="36"/>
          <w:szCs w:val="36"/>
          <w:u w:val="single"/>
        </w:rPr>
        <w:t>9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FA18EA" w:rsidP="000C5CD9">
                            <w:pPr>
                              <w:jc w:val="center"/>
                            </w:pPr>
                            <w:r w:rsidRPr="00FA18EA">
                              <w:drawing>
                                <wp:inline distT="0" distB="0" distL="0" distR="0" wp14:anchorId="77053617" wp14:editId="1DF912F5">
                                  <wp:extent cx="2195513" cy="1800225"/>
                                  <wp:effectExtent l="0" t="0" r="0" b="0"/>
                                  <wp:docPr id="6" name="Рисунок 6" descr="https://investmapapi.economy.gov.ru/common/media/staticfiles/image/d9ad3cea-07b1-425b-b286-b13467a5e3c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d9ad3cea-07b1-425b-b286-b13467a5e3c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80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FA18EA" w:rsidP="000C5CD9">
                      <w:pPr>
                        <w:jc w:val="center"/>
                      </w:pPr>
                      <w:r w:rsidRPr="00FA18EA">
                        <w:drawing>
                          <wp:inline distT="0" distB="0" distL="0" distR="0" wp14:anchorId="77053617" wp14:editId="1DF912F5">
                            <wp:extent cx="2195513" cy="1800225"/>
                            <wp:effectExtent l="0" t="0" r="0" b="0"/>
                            <wp:docPr id="6" name="Рисунок 6" descr="https://investmapapi.economy.gov.ru/common/media/staticfiles/image/d9ad3cea-07b1-425b-b286-b13467a5e3c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d9ad3cea-07b1-425b-b286-b13467a5e3c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35" cy="180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FA18EA" w:rsidP="000C5CD9">
                            <w:pPr>
                              <w:jc w:val="center"/>
                            </w:pPr>
                            <w:r w:rsidRPr="00FA18EA">
                              <w:drawing>
                                <wp:inline distT="0" distB="0" distL="0" distR="0" wp14:anchorId="4FAE16EA" wp14:editId="64B1FA01">
                                  <wp:extent cx="2214563" cy="1462087"/>
                                  <wp:effectExtent l="0" t="0" r="0" b="5080"/>
                                  <wp:docPr id="7" name="Рисунок 7" descr="https://investmapapi.economy.gov.ru/common/media/staticfiles/image/3f027564-4f7f-4a43-8e3b-5b011d8d30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nvestmapapi.economy.gov.ru/common/media/staticfiles/image/3f027564-4f7f-4a43-8e3b-5b011d8d30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110" cy="1464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FA18EA" w:rsidP="000C5CD9">
                      <w:pPr>
                        <w:jc w:val="center"/>
                      </w:pPr>
                      <w:r w:rsidRPr="00FA18EA">
                        <w:drawing>
                          <wp:inline distT="0" distB="0" distL="0" distR="0" wp14:anchorId="4FAE16EA" wp14:editId="64B1FA01">
                            <wp:extent cx="2214563" cy="1462087"/>
                            <wp:effectExtent l="0" t="0" r="0" b="5080"/>
                            <wp:docPr id="7" name="Рисунок 7" descr="https://investmapapi.economy.gov.ru/common/media/staticfiles/image/3f027564-4f7f-4a43-8e3b-5b011d8d30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nvestmapapi.economy.gov.ru/common/media/staticfiles/image/3f027564-4f7f-4a43-8e3b-5b011d8d30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110" cy="1464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FA18EA" w:rsidRDefault="00FA18EA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A18E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A18E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Рузавеский</w:t>
            </w:r>
            <w:proofErr w:type="spellEnd"/>
            <w:r w:rsidRPr="00FA18E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муниципальный район, город Рузаевка, улица Петрова, дом 23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76445" w:rsidRDefault="00FA18EA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A18E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13:25:0103024:355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176445" w:rsidRDefault="00FA18E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8E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A18E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Рузавеский</w:t>
            </w:r>
            <w:proofErr w:type="spellEnd"/>
            <w:r w:rsidRPr="00FA18E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муниципальный район, город Рузаевка, улица Петрова, дом 23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3E229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Браунфилд</w:t>
            </w:r>
            <w:proofErr w:type="spellEnd"/>
            <w:r w:rsidR="00411D9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8F61DB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населенных пунктов</w:t>
            </w:r>
          </w:p>
          <w:p w:rsidR="00FA18EA" w:rsidRDefault="00FA18E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дм</w:t>
            </w:r>
            <w:proofErr w:type="gramStart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.-</w:t>
            </w:r>
            <w:proofErr w:type="gramEnd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офисные помещения, производственные помещения</w:t>
            </w:r>
          </w:p>
          <w:p w:rsidR="001E01B5" w:rsidRPr="00176445" w:rsidRDefault="00FA18EA" w:rsidP="00FA18E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ыс.эт</w:t>
            </w:r>
            <w:proofErr w:type="spellEnd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- 3,6 м, </w:t>
            </w:r>
            <w:proofErr w:type="spellStart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выс.эт</w:t>
            </w:r>
            <w:proofErr w:type="spellEnd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- 3,6 м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1,28 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FA18EA" w:rsidP="00FA18E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304,3</w:t>
            </w:r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м²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Частная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8F61DB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Д</w:t>
            </w: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ля размещения производственных зданий, строений, сооружений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FA18E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8EA">
              <w:rPr>
                <w:rFonts w:ascii="Times New Roman" w:hAnsi="Times New Roman" w:cs="Times New Roman"/>
                <w:i/>
                <w:sz w:val="20"/>
                <w:szCs w:val="20"/>
              </w:rPr>
              <w:t>14 041 812,19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FA18EA" w:rsidP="000F0AB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подземный газопровод среднего давления (Р-0,3 Мпа) d = 159 мм, проложенный к западу КСМ г. Рузаевка (находящийся в собственности КСМ),  на расстояние 700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(свободная мощность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00 м3/час.).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FA18E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Канализация -   в 60 метрах восточнее от объекта. Тип канализации - </w:t>
            </w:r>
            <w:proofErr w:type="gramStart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самотечная</w:t>
            </w:r>
            <w:proofErr w:type="gramEnd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Локальные очистные сооружения отсутствуют. Прием стоков определенной концентрации загрязняющих веществ, допустимых к сбросу в централизованную систему канализации. Прием стоков определенной концентрации загрязняющих веществ, допустимых к сбросу в централизован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ную систему канализации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свободн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ая нагрузка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50 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C5CD9" w:rsidRPr="000C5CD9" w:rsidRDefault="008F61DB" w:rsidP="008F61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30 метрах южнее объекта проходит городская трасса водоснабжения, диаметр 300 мм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ая мощность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3м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FA18EA" w:rsidP="008F61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Ориентировочной точкой подключения является АО </w:t>
            </w:r>
            <w:proofErr w:type="spellStart"/>
            <w:r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Рузтекс</w:t>
            </w:r>
            <w:proofErr w:type="spellEnd"/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Свободная мощность 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r w:rsidR="00273617">
              <w:t xml:space="preserve"> </w:t>
            </w:r>
            <w:r w:rsidR="00273617" w:rsidRPr="002736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автомобильн</w:t>
            </w:r>
            <w:r w:rsidR="002736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ой</w:t>
            </w:r>
            <w:r w:rsidR="00273617" w:rsidRPr="002736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дорог</w:t>
            </w:r>
            <w:r w:rsidR="002736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 по</w:t>
            </w:r>
            <w:r w:rsidR="00273617" w:rsidRPr="002736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ул. Макаренко</w:t>
            </w:r>
            <w:r w:rsidR="002736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120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км.</w:t>
            </w:r>
          </w:p>
          <w:p w:rsidR="000C5CD9" w:rsidRPr="00B739BE" w:rsidRDefault="00176445" w:rsidP="0027361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2736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8,7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27361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4,2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 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27361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10,6</w:t>
            </w:r>
            <w:bookmarkStart w:id="0" w:name="_GoBack"/>
            <w:bookmarkEnd w:id="0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1E01B5"/>
    <w:rsid w:val="00227C46"/>
    <w:rsid w:val="00273617"/>
    <w:rsid w:val="00277287"/>
    <w:rsid w:val="003C030E"/>
    <w:rsid w:val="003E2299"/>
    <w:rsid w:val="00411D99"/>
    <w:rsid w:val="00754264"/>
    <w:rsid w:val="008276A2"/>
    <w:rsid w:val="00857B9B"/>
    <w:rsid w:val="00896F75"/>
    <w:rsid w:val="008F61DB"/>
    <w:rsid w:val="00AA729E"/>
    <w:rsid w:val="00B739BE"/>
    <w:rsid w:val="00BD1B31"/>
    <w:rsid w:val="00C918FB"/>
    <w:rsid w:val="00CC361B"/>
    <w:rsid w:val="00E12C4E"/>
    <w:rsid w:val="00EC7402"/>
    <w:rsid w:val="00F473B4"/>
    <w:rsid w:val="00F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Александрович Коленченко</dc:creator>
  <cp:lastModifiedBy>Екатерина Григорьевна Уляшкина</cp:lastModifiedBy>
  <cp:revision>10</cp:revision>
  <dcterms:created xsi:type="dcterms:W3CDTF">2024-06-21T06:27:00Z</dcterms:created>
  <dcterms:modified xsi:type="dcterms:W3CDTF">2024-06-21T15:32:00Z</dcterms:modified>
</cp:coreProperties>
</file>