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Паспорт инвестиционной площадки №1</w:t>
      </w:r>
      <w:r w:rsidR="008F61DB">
        <w:rPr>
          <w:rFonts w:ascii="Times New Roman" w:eastAsia="Calibri" w:hAnsi="Times New Roman" w:cs="Times New Roman"/>
          <w:sz w:val="36"/>
          <w:szCs w:val="36"/>
          <w:u w:val="single"/>
        </w:rPr>
        <w:t>7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C1B69" wp14:editId="6254685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8F61DB" w:rsidP="000C5CD9">
                            <w:pPr>
                              <w:jc w:val="center"/>
                            </w:pPr>
                            <w:r w:rsidRPr="008F61DB">
                              <w:drawing>
                                <wp:inline distT="0" distB="0" distL="0" distR="0" wp14:anchorId="1ED975AB" wp14:editId="1783F5B8">
                                  <wp:extent cx="2195513" cy="1962150"/>
                                  <wp:effectExtent l="0" t="0" r="0" b="0"/>
                                  <wp:docPr id="5" name="Рисунок 5" descr="https://investmapapi.economy.gov.ru/common/media/staticfiles/image/c89e1325-cb93-4496-ad38-1c150958cb9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nvestmapapi.economy.gov.ru/common/media/staticfiles/image/c89e1325-cb93-4496-ad38-1c150958cb9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735" cy="1964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8F61DB" w:rsidP="000C5CD9">
                      <w:pPr>
                        <w:jc w:val="center"/>
                      </w:pPr>
                      <w:r w:rsidRPr="008F61DB">
                        <w:drawing>
                          <wp:inline distT="0" distB="0" distL="0" distR="0" wp14:anchorId="1ED975AB" wp14:editId="1783F5B8">
                            <wp:extent cx="2195513" cy="1962150"/>
                            <wp:effectExtent l="0" t="0" r="0" b="0"/>
                            <wp:docPr id="5" name="Рисунок 5" descr="https://investmapapi.economy.gov.ru/common/media/staticfiles/image/c89e1325-cb93-4496-ad38-1c150958cb9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nvestmapapi.economy.gov.ru/common/media/staticfiles/image/c89e1325-cb93-4496-ad38-1c150958cb9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735" cy="1964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4366" wp14:editId="7F0A7FCF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8F61DB" w:rsidP="000C5CD9">
                            <w:pPr>
                              <w:jc w:val="center"/>
                            </w:pPr>
                            <w:r w:rsidRPr="008F61DB">
                              <w:drawing>
                                <wp:inline distT="0" distB="0" distL="0" distR="0" wp14:anchorId="2D9EF327" wp14:editId="45E2EBE5">
                                  <wp:extent cx="2193790" cy="1314450"/>
                                  <wp:effectExtent l="0" t="0" r="0" b="0"/>
                                  <wp:docPr id="4" name="Рисунок 4" descr="https://investmapapi.economy.gov.ru/common/media/staticfiles/image/379d8105-904e-47f5-a4f9-507358dcc2d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379d8105-904e-47f5-a4f9-507358dcc2d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482" cy="1316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8F61DB" w:rsidP="000C5CD9">
                      <w:pPr>
                        <w:jc w:val="center"/>
                      </w:pPr>
                      <w:r w:rsidRPr="008F61DB">
                        <w:drawing>
                          <wp:inline distT="0" distB="0" distL="0" distR="0" wp14:anchorId="2D9EF327" wp14:editId="45E2EBE5">
                            <wp:extent cx="2193790" cy="1314450"/>
                            <wp:effectExtent l="0" t="0" r="0" b="0"/>
                            <wp:docPr id="4" name="Рисунок 4" descr="https://investmapapi.economy.gov.ru/common/media/staticfiles/image/379d8105-904e-47f5-a4f9-507358dcc2d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379d8105-904e-47f5-a4f9-507358dcc2d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6482" cy="1316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8F61DB" w:rsidRDefault="008F61DB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Производственное здание в </w:t>
            </w:r>
            <w:proofErr w:type="spellStart"/>
            <w:r w:rsidRPr="008F61D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г.п</w:t>
            </w:r>
            <w:proofErr w:type="gramStart"/>
            <w:r w:rsidRPr="008F61D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.Р</w:t>
            </w:r>
            <w:proofErr w:type="gramEnd"/>
            <w:r w:rsidRPr="008F61D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узаевка</w:t>
            </w:r>
            <w:proofErr w:type="spellEnd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176445" w:rsidRDefault="008F61DB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13:25:0103024:356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0C5CD9" w:rsidRPr="00176445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Рузавеский</w:t>
            </w:r>
            <w:proofErr w:type="spellEnd"/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муниципальный район, город Рузаевка, улица Петрова, дом 23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3E229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Браунфилд</w:t>
            </w:r>
            <w:proofErr w:type="spellEnd"/>
            <w:r w:rsidR="00411D9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8F61DB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населенных пунктов</w:t>
            </w:r>
          </w:p>
          <w:p w:rsidR="008F61DB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дание производственного корпуса</w:t>
            </w:r>
          </w:p>
          <w:p w:rsidR="008F61DB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Вспомогательный корпус - 13:25:0102034:494</w:t>
            </w:r>
          </w:p>
          <w:p w:rsidR="001E01B5" w:rsidRPr="00176445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</w:t>
            </w: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лина 150,9 м., ширина 37,15 м, высота 14,61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176445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1,28 </w:t>
            </w:r>
            <w:r w:rsidR="000C5CD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176445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16760,3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3C03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B739BE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м²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Частная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176445" w:rsidRDefault="008F61DB" w:rsidP="00411D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Д</w:t>
            </w: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ля размещения производственных зданий, строений, сооружений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AA72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176445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hAnsi="Times New Roman" w:cs="Times New Roman"/>
                <w:i/>
                <w:sz w:val="20"/>
                <w:szCs w:val="20"/>
              </w:rPr>
              <w:t>12 946 005,15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77287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>кадастровая стоимость</w:t>
            </w:r>
            <w:r w:rsidR="00AA729E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729E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176445" w:rsidRDefault="00411D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Аренда,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176445" w:rsidRDefault="00EC740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8F61DB" w:rsidP="000F0AB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50 метрах севернее объекта проходит трасса газопровода в надземном исполнении, среднего давления, диаметр трубы 159 мм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(свободная мощность </w:t>
            </w:r>
            <w:r w:rsidR="000F0A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400 м3/час.).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Канализация -   в 60 метрах восточнее от объекта. Тип канализации - </w:t>
            </w:r>
            <w:proofErr w:type="gramStart"/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самотечная</w:t>
            </w:r>
            <w:proofErr w:type="gramEnd"/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Локальные очистные сооружения отсутствуют. Прием стоков определенной концентрации загрязняющих веществ, допустимых к сбросу в центр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ализованную систему канализации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свободн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ая нагрузка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0C5CD9" w:rsidRPr="000C5CD9" w:rsidRDefault="008F61DB" w:rsidP="008F61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30 метрах южнее объекта проходит городская трасса водоснабжения, диаметр 300 мм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ая мощность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3м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8F61DB" w:rsidP="008F61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территории находятся две трансформаторные подстанции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Свободная мощность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МВт.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F0AB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B739BE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r w:rsidR="008F61DB"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автомобильн</w:t>
            </w:r>
            <w:r w:rsid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ой </w:t>
            </w:r>
            <w:r w:rsidR="008F61DB"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дорог</w:t>
            </w:r>
            <w:r w:rsid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 по ул.</w:t>
            </w:r>
            <w:bookmarkStart w:id="0" w:name="_GoBack"/>
            <w:bookmarkEnd w:id="0"/>
            <w:r w:rsidR="008F61DB"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Петрова</w:t>
            </w:r>
            <w:r w:rsid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0,</w:t>
            </w:r>
            <w:r w:rsid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001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км.</w:t>
            </w:r>
          </w:p>
          <w:p w:rsidR="000C5CD9" w:rsidRPr="00B739BE" w:rsidRDefault="00176445" w:rsidP="008F61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Пензу)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</w:t>
            </w:r>
            <w:proofErr w:type="gramStart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/д станции «Рузаевка»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F473B4" w:rsidRDefault="000C5CD9" w:rsidP="00F473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0C5CD9" w:rsidRPr="00B739BE" w:rsidRDefault="000C5CD9" w:rsidP="00CC361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="00CC361B" w:rsidRPr="00CC3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61B" w:rsidRP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CC361B" w:rsidRPr="000C5CD9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B56F3"/>
    <w:rsid w:val="000C5CD9"/>
    <w:rsid w:val="000F0ABD"/>
    <w:rsid w:val="00176445"/>
    <w:rsid w:val="001866F9"/>
    <w:rsid w:val="001E01B5"/>
    <w:rsid w:val="00227C46"/>
    <w:rsid w:val="00277287"/>
    <w:rsid w:val="003C030E"/>
    <w:rsid w:val="003E2299"/>
    <w:rsid w:val="00411D99"/>
    <w:rsid w:val="00754264"/>
    <w:rsid w:val="008276A2"/>
    <w:rsid w:val="00857B9B"/>
    <w:rsid w:val="00896F75"/>
    <w:rsid w:val="008F61DB"/>
    <w:rsid w:val="00AA729E"/>
    <w:rsid w:val="00B739BE"/>
    <w:rsid w:val="00BD1B31"/>
    <w:rsid w:val="00C918FB"/>
    <w:rsid w:val="00CC361B"/>
    <w:rsid w:val="00E12C4E"/>
    <w:rsid w:val="00EC7402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Александрович Коленченко</dc:creator>
  <cp:lastModifiedBy>Екатерина Григорьевна Уляшкина</cp:lastModifiedBy>
  <cp:revision>9</cp:revision>
  <dcterms:created xsi:type="dcterms:W3CDTF">2024-06-21T06:27:00Z</dcterms:created>
  <dcterms:modified xsi:type="dcterms:W3CDTF">2024-06-21T15:08:00Z</dcterms:modified>
</cp:coreProperties>
</file>