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7C" w:rsidRPr="005C409A" w:rsidRDefault="00D90F7C" w:rsidP="00D90F7C">
      <w:pPr>
        <w:spacing w:before="100" w:beforeAutospacing="1" w:after="100" w:afterAutospacing="1" w:line="264" w:lineRule="atLeast"/>
        <w:jc w:val="center"/>
        <w:outlineLvl w:val="3"/>
        <w:rPr>
          <w:rFonts w:ascii="Times New Roman" w:eastAsia="Times New Roman" w:hAnsi="Times New Roman" w:cs="Times New Roman"/>
          <w:caps/>
          <w:color w:val="227FBC"/>
          <w:sz w:val="34"/>
          <w:szCs w:val="34"/>
          <w:lang w:eastAsia="ru-RU"/>
        </w:rPr>
      </w:pPr>
      <w:bookmarkStart w:id="0" w:name="_GoBack"/>
      <w:r w:rsidRPr="005C409A">
        <w:rPr>
          <w:rFonts w:ascii="Times New Roman" w:eastAsia="Times New Roman" w:hAnsi="Times New Roman" w:cs="Times New Roman"/>
          <w:caps/>
          <w:color w:val="227FBC"/>
          <w:sz w:val="34"/>
          <w:szCs w:val="34"/>
          <w:lang w:eastAsia="ru-RU"/>
        </w:rPr>
        <w:t xml:space="preserve">Аффилированность государственных или </w:t>
      </w:r>
      <w:bookmarkEnd w:id="0"/>
      <w:r w:rsidRPr="005C409A">
        <w:rPr>
          <w:rFonts w:ascii="Times New Roman" w:eastAsia="Times New Roman" w:hAnsi="Times New Roman" w:cs="Times New Roman"/>
          <w:caps/>
          <w:color w:val="227FBC"/>
          <w:sz w:val="34"/>
          <w:szCs w:val="34"/>
          <w:lang w:eastAsia="ru-RU"/>
        </w:rPr>
        <w:t>муниципальных служащих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элементом противодействия коррупции является выявление </w:t>
      </w:r>
      <w:proofErr w:type="spell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 коммерческим структурам.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– оказание физическими или юридическими лицами влияния на деятельность юридических или физических лиц, осуществляющих предпринимательскую деятельность.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практике</w:t>
      </w: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часто сталкиваются с </w:t>
      </w:r>
      <w:proofErr w:type="spell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аффилированностью</w:t>
      </w:r>
      <w:proofErr w:type="spell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государственной или муниципальной службе.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при лоббировании заключения государственных или муниципальных контрактов с аффилированной коммерческой организацией.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или муниципальных служащих может порождать конфликт интересов.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 интересов – противоречие между личными желаниями служащего и интересами службы. Под интересами службы понимается в первую очередь обеспечение и защита прав и законных интересов граждан, организаций, общества или государства.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Иначе говоря: конфликт интересов - такая ситуация, при которой личная заинтересованность служащего влияет или может повлиять на решения, процесс принятия решения, в целом на надлежащее исполнение должностных обязанностей.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Такая заинтересованность должностного лица предполагает возможность получения при исполнении должностных (служебных) обязанностей, в том числе и благодаря аффилированным связям, доходов в виде денег, ценностей, иного имущества или услуг имущественного характера, иных имущественных прав для себя или для третьих заинтересованных лиц. Должностные (служебные) обязанности в этой ситуации выполняются служащим не беспристрастно и не объективно.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Антикоррупционное законодательство предусматривает принятие ряда мер по противодействию </w:t>
      </w:r>
      <w:proofErr w:type="spell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 органов государственной власти и местного самоуправления.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1. Самим служащим: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Служащий обязан принимать меры по недопущению любой возможности возникновения конфликта интересов, а также обязан в письменной форме уведомить </w:t>
      </w:r>
      <w:r w:rsidRPr="00D90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своего непосредственного начальника о возникшем конфликте интересов или о возможности его возникновения, как только ему станет об этом известно.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2. Представителем нанимателя: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представителю нанимателя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то он обязан принять меры по предотвращению или урегулированию конфликта интересов.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3. Комиссией по урегулированию конфликта интересов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Для соблюдения антикоррупционных требований в государственных органах и органах местного самоуправления образуются коллегиальные органы  - комиссии по соблюдению требований к служебному поведению гражданских, муниципальных служащих и урегулированию конфликтов интересов.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мер по предотвращению или урегулированию конфликта интересов у служащего может состоять: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- в изменении должностного или служебного положения служащего, являющегося стороной конфликта интересов;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- в отстранении служащего от исполнения должностных обязанностей;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со службы. Основание для такого увольнения - утрата доверия.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По тому же основанию может быть уволен и представитель нанимателя (руководитель, начальник), которому </w:t>
      </w:r>
      <w:proofErr w:type="gramStart"/>
      <w:r w:rsidRPr="00D90F7C">
        <w:rPr>
          <w:rFonts w:ascii="Times New Roman" w:hAnsi="Times New Roman" w:cs="Times New Roman"/>
          <w:sz w:val="28"/>
          <w:szCs w:val="28"/>
          <w:lang w:eastAsia="ru-RU"/>
        </w:rPr>
        <w:t>стало известно о возникновении у работника конфликта интересов и который не принял</w:t>
      </w:r>
      <w:proofErr w:type="gramEnd"/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 мер к предотвращению или урегулированию этого конфликта.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289 УК РФ предусмотрена уголовная ответственность за  незаконное участие должностного лица органа государственной власти или органа местного самоуправления в предпринимательской деятельности.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может быть выражено в учреждении таким лицом коммерческой организации, то есть организации, осуществляющей предпринимательскую деятельность, либо участие в управлении такой организацией лично или через доверенное лицо вопреки антикоррупционным запретам, если эти деяния связаны с </w:t>
      </w:r>
      <w:r w:rsidRPr="00D90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предоставлением такой организации льгот и преимуществ или с покровительством в иной форме. </w:t>
      </w: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F7C" w:rsidRP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наказание по этой статье предусматривает лишение свободы на срок до 2х лет. </w:t>
      </w:r>
    </w:p>
    <w:p w:rsidR="00D90F7C" w:rsidRDefault="00D90F7C" w:rsidP="00D90F7C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F7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974BE5" w:rsidRPr="00974BE5" w:rsidRDefault="00974BE5" w:rsidP="00956F14">
      <w:pPr>
        <w:shd w:val="clear" w:color="auto" w:fill="FFFFFF"/>
        <w:spacing w:before="100" w:beforeAutospacing="1" w:after="100" w:afterAutospacing="1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типовых ситуаций конфликта интересов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организации, ответственный за закупку материальных сре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организация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Возможные способы урегулирования: рекомендация работнику отказаться от предоставляемых благ или услуг; отстранение работника от принятия решения, </w:t>
      </w: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которое является предметом конфликта интересов; изменение трудовых обязанностей работника.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организация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 работник организации</w:t>
      </w:r>
      <w:proofErr w:type="gramStart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</w:t>
      </w:r>
      <w:proofErr w:type="gramEnd"/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974BE5" w:rsidRPr="00974BE5" w:rsidRDefault="00974BE5" w:rsidP="00974BE5">
      <w:pPr>
        <w:shd w:val="clear" w:color="auto" w:fill="FFFFFF"/>
        <w:spacing w:before="100" w:beforeAutospacing="1" w:after="100" w:afterAutospacing="1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974BE5" w:rsidRPr="00974BE5" w:rsidRDefault="00974BE5" w:rsidP="00974BE5">
      <w:pPr>
        <w:pStyle w:val="a8"/>
        <w:ind w:left="-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74BE5" w:rsidRPr="00974BE5" w:rsidSect="005E79CA">
      <w:pgSz w:w="11907" w:h="16839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0F"/>
    <w:rsid w:val="005C409A"/>
    <w:rsid w:val="005E79CA"/>
    <w:rsid w:val="008B1D0F"/>
    <w:rsid w:val="00956F14"/>
    <w:rsid w:val="00974BE5"/>
    <w:rsid w:val="00A04264"/>
    <w:rsid w:val="00D43AAC"/>
    <w:rsid w:val="00D456F7"/>
    <w:rsid w:val="00D52EB9"/>
    <w:rsid w:val="00D90F7C"/>
    <w:rsid w:val="00E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264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A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4264"/>
    <w:rPr>
      <w:i/>
      <w:iCs/>
    </w:rPr>
  </w:style>
  <w:style w:type="paragraph" w:customStyle="1" w:styleId="back-link">
    <w:name w:val="back-link"/>
    <w:basedOn w:val="a"/>
    <w:rsid w:val="00D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0F7C"/>
    <w:pPr>
      <w:spacing w:after="0" w:line="240" w:lineRule="auto"/>
    </w:pPr>
  </w:style>
  <w:style w:type="paragraph" w:customStyle="1" w:styleId="s1">
    <w:name w:val="s_1"/>
    <w:basedOn w:val="a"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74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264"/>
    <w:rPr>
      <w:color w:val="5BA149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A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4264"/>
    <w:rPr>
      <w:i/>
      <w:iCs/>
    </w:rPr>
  </w:style>
  <w:style w:type="paragraph" w:customStyle="1" w:styleId="back-link">
    <w:name w:val="back-link"/>
    <w:basedOn w:val="a"/>
    <w:rsid w:val="00D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0F7C"/>
    <w:pPr>
      <w:spacing w:after="0" w:line="240" w:lineRule="auto"/>
    </w:pPr>
  </w:style>
  <w:style w:type="paragraph" w:customStyle="1" w:styleId="s1">
    <w:name w:val="s_1"/>
    <w:basedOn w:val="a"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7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7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51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5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9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0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1971</Words>
  <Characters>11239</Characters>
  <Application>Microsoft Office Word</Application>
  <DocSecurity>0</DocSecurity>
  <Lines>93</Lines>
  <Paragraphs>26</Paragraphs>
  <ScaleCrop>false</ScaleCrop>
  <Company>Curnos™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2020-01-17T07:47:00Z</dcterms:created>
  <dcterms:modified xsi:type="dcterms:W3CDTF">2020-02-13T06:47:00Z</dcterms:modified>
</cp:coreProperties>
</file>