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42" w:rsidRDefault="008E2342" w:rsidP="008E23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УТВЕРЖДЁН</w:t>
      </w:r>
    </w:p>
    <w:p w:rsidR="008E2342" w:rsidRPr="008E2342" w:rsidRDefault="008E2342" w:rsidP="008E23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8E2342">
        <w:rPr>
          <w:rFonts w:ascii="Times New Roman" w:hAnsi="Times New Roman" w:cs="Times New Roman"/>
          <w:sz w:val="18"/>
          <w:szCs w:val="28"/>
        </w:rPr>
        <w:t>Рабочей группой по развитию конкуренции</w:t>
      </w:r>
    </w:p>
    <w:p w:rsidR="008E2342" w:rsidRPr="008E2342" w:rsidRDefault="008E2342" w:rsidP="008E23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8E2342">
        <w:rPr>
          <w:rFonts w:ascii="Times New Roman" w:hAnsi="Times New Roman" w:cs="Times New Roman"/>
          <w:sz w:val="18"/>
          <w:szCs w:val="28"/>
        </w:rPr>
        <w:t>Администрации Рузаевского муниципального района</w:t>
      </w:r>
    </w:p>
    <w:p w:rsidR="008E2342" w:rsidRDefault="00A63EE4" w:rsidP="008E23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Протокол № 4 от «23» января</w:t>
      </w:r>
      <w:r w:rsidR="008E2342" w:rsidRPr="008E2342">
        <w:rPr>
          <w:rFonts w:ascii="Times New Roman" w:hAnsi="Times New Roman" w:cs="Times New Roman"/>
          <w:sz w:val="18"/>
          <w:szCs w:val="28"/>
        </w:rPr>
        <w:t xml:space="preserve"> 2018 г.</w:t>
      </w:r>
    </w:p>
    <w:p w:rsidR="008E2342" w:rsidRPr="007F662D" w:rsidRDefault="008E2342" w:rsidP="008E234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8"/>
        </w:rPr>
      </w:pPr>
    </w:p>
    <w:p w:rsidR="008E2342" w:rsidRPr="007F662D" w:rsidRDefault="008E2342" w:rsidP="008E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662D">
        <w:rPr>
          <w:rFonts w:ascii="Times New Roman" w:hAnsi="Times New Roman" w:cs="Times New Roman"/>
          <w:b/>
          <w:sz w:val="18"/>
          <w:szCs w:val="28"/>
        </w:rPr>
        <w:t>План мероприятий («дорожная карта»)</w:t>
      </w:r>
    </w:p>
    <w:p w:rsidR="008E2342" w:rsidRPr="007F662D" w:rsidRDefault="008E2342" w:rsidP="008E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F662D">
        <w:rPr>
          <w:rFonts w:ascii="Times New Roman" w:hAnsi="Times New Roman" w:cs="Times New Roman"/>
          <w:b/>
          <w:sz w:val="18"/>
          <w:szCs w:val="28"/>
        </w:rPr>
        <w:t>По содействию развитию конкуренции в Рузаевском муниципальном районе</w:t>
      </w:r>
      <w:r w:rsidR="007F662D">
        <w:rPr>
          <w:rFonts w:ascii="Times New Roman" w:hAnsi="Times New Roman" w:cs="Times New Roman"/>
          <w:b/>
          <w:sz w:val="18"/>
          <w:szCs w:val="28"/>
        </w:rPr>
        <w:t xml:space="preserve"> на 2018 год</w:t>
      </w:r>
    </w:p>
    <w:p w:rsidR="008E2342" w:rsidRDefault="008E2342" w:rsidP="008E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"/>
        <w:gridCol w:w="2566"/>
        <w:gridCol w:w="1411"/>
        <w:gridCol w:w="773"/>
        <w:gridCol w:w="972"/>
        <w:gridCol w:w="986"/>
        <w:gridCol w:w="579"/>
        <w:gridCol w:w="517"/>
        <w:gridCol w:w="1022"/>
        <w:gridCol w:w="739"/>
        <w:gridCol w:w="1232"/>
        <w:gridCol w:w="710"/>
        <w:gridCol w:w="1408"/>
        <w:gridCol w:w="1504"/>
      </w:tblGrid>
      <w:tr w:rsidR="008E2342" w:rsidTr="00C3034B">
        <w:tc>
          <w:tcPr>
            <w:tcW w:w="367" w:type="dxa"/>
          </w:tcPr>
          <w:p w:rsidR="008E2342" w:rsidRDefault="008E2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8E2342" w:rsidRPr="007F662D" w:rsidRDefault="008E2342" w:rsidP="00D936F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7F662D">
              <w:rPr>
                <w:rFonts w:ascii="Times New Roman" w:hAnsi="Times New Roman" w:cs="Times New Roman"/>
                <w:b/>
                <w:sz w:val="18"/>
                <w:szCs w:val="28"/>
              </w:rPr>
              <w:t>Системные показатели и мероприятия, направленные на развитие конкурентной среды</w:t>
            </w:r>
          </w:p>
        </w:tc>
      </w:tr>
      <w:tr w:rsidR="00A42A76" w:rsidTr="00C3034B">
        <w:tc>
          <w:tcPr>
            <w:tcW w:w="367" w:type="dxa"/>
          </w:tcPr>
          <w:p w:rsidR="00A42A76" w:rsidRDefault="00A42A7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A42A76" w:rsidRPr="00A42A76" w:rsidRDefault="00A42A76" w:rsidP="00D936F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A42A76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Мероприятия, направленные на устранение избыточного муниципального регулирования и снижение административных барьеров</w:t>
            </w:r>
          </w:p>
        </w:tc>
      </w:tr>
      <w:tr w:rsidR="00DA6211" w:rsidTr="00C3034B">
        <w:trPr>
          <w:trHeight w:val="420"/>
        </w:trPr>
        <w:tc>
          <w:tcPr>
            <w:tcW w:w="367" w:type="dxa"/>
            <w:vMerge w:val="restart"/>
          </w:tcPr>
          <w:p w:rsidR="00DA6211" w:rsidRDefault="00DA621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DA6211" w:rsidRDefault="00DA621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Наименование показателя</w:t>
            </w:r>
          </w:p>
          <w:p w:rsidR="00DA6211" w:rsidRDefault="00DA621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DA6211" w:rsidRDefault="00DA6211" w:rsidP="00DA6211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1" w:type="dxa"/>
            <w:vMerge w:val="restart"/>
          </w:tcPr>
          <w:p w:rsidR="00DA6211" w:rsidRDefault="00DA6211" w:rsidP="00DA621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Ключевые показатели эффективности (далее – КПЭ)</w:t>
            </w:r>
          </w:p>
        </w:tc>
        <w:tc>
          <w:tcPr>
            <w:tcW w:w="773" w:type="dxa"/>
            <w:vMerge w:val="restart"/>
          </w:tcPr>
          <w:p w:rsidR="00DA6211" w:rsidRDefault="00DA621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2016 год</w:t>
            </w:r>
          </w:p>
        </w:tc>
        <w:tc>
          <w:tcPr>
            <w:tcW w:w="4076" w:type="dxa"/>
            <w:gridSpan w:val="5"/>
          </w:tcPr>
          <w:p w:rsidR="00DA6211" w:rsidRDefault="00DA6211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Значение КПЭ (целевые ориентиры)</w:t>
            </w:r>
          </w:p>
        </w:tc>
        <w:tc>
          <w:tcPr>
            <w:tcW w:w="1971" w:type="dxa"/>
            <w:gridSpan w:val="2"/>
            <w:vMerge w:val="restart"/>
          </w:tcPr>
          <w:p w:rsidR="00DA6211" w:rsidRDefault="00DA6211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Источники значений КПЭ</w:t>
            </w:r>
          </w:p>
        </w:tc>
        <w:tc>
          <w:tcPr>
            <w:tcW w:w="2118" w:type="dxa"/>
            <w:gridSpan w:val="2"/>
            <w:vMerge w:val="restart"/>
          </w:tcPr>
          <w:p w:rsidR="00DA6211" w:rsidRDefault="00DA6211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Результат</w:t>
            </w:r>
          </w:p>
        </w:tc>
        <w:tc>
          <w:tcPr>
            <w:tcW w:w="1504" w:type="dxa"/>
            <w:vMerge w:val="restart"/>
          </w:tcPr>
          <w:p w:rsidR="00DA6211" w:rsidRDefault="00DA6211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за исполнение</w:t>
            </w:r>
          </w:p>
        </w:tc>
      </w:tr>
      <w:tr w:rsidR="00F15556" w:rsidTr="00C3034B">
        <w:trPr>
          <w:trHeight w:val="484"/>
        </w:trPr>
        <w:tc>
          <w:tcPr>
            <w:tcW w:w="367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1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73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72" w:type="dxa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2017 год</w:t>
            </w:r>
          </w:p>
        </w:tc>
        <w:tc>
          <w:tcPr>
            <w:tcW w:w="1565" w:type="dxa"/>
            <w:gridSpan w:val="2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2018 год</w:t>
            </w:r>
          </w:p>
        </w:tc>
        <w:tc>
          <w:tcPr>
            <w:tcW w:w="1539" w:type="dxa"/>
            <w:gridSpan w:val="2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2019 год</w:t>
            </w:r>
          </w:p>
        </w:tc>
        <w:tc>
          <w:tcPr>
            <w:tcW w:w="1971" w:type="dxa"/>
            <w:gridSpan w:val="2"/>
            <w:vMerge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18" w:type="dxa"/>
            <w:gridSpan w:val="2"/>
            <w:vMerge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04" w:type="dxa"/>
            <w:vMerge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F15556" w:rsidTr="00C3034B">
        <w:trPr>
          <w:trHeight w:val="549"/>
        </w:trPr>
        <w:tc>
          <w:tcPr>
            <w:tcW w:w="367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F15556" w:rsidRDefault="00F15556" w:rsidP="00DA621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411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773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972" w:type="dxa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1565" w:type="dxa"/>
            <w:gridSpan w:val="2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1539" w:type="dxa"/>
            <w:gridSpan w:val="2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1971" w:type="dxa"/>
            <w:gridSpan w:val="2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2118" w:type="dxa"/>
            <w:gridSpan w:val="2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1504" w:type="dxa"/>
          </w:tcPr>
          <w:p w:rsidR="00F15556" w:rsidRDefault="00F15556" w:rsidP="00A42A7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</w:tr>
      <w:tr w:rsidR="00F15556" w:rsidTr="00C3034B">
        <w:tc>
          <w:tcPr>
            <w:tcW w:w="367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F15556" w:rsidRDefault="00F15556" w:rsidP="00A63EE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>Доля прошедших процедуру оценки регулирующего воздействия проектов муниципальных правовых актов Рузаевского муниципального района, устанавливающих новые или изменяющих ранее предусмотренные муниципальными правовыми актами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1411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процентов</w:t>
            </w:r>
          </w:p>
        </w:tc>
        <w:tc>
          <w:tcPr>
            <w:tcW w:w="773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72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1565" w:type="dxa"/>
            <w:gridSpan w:val="2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100,0</w:t>
            </w:r>
          </w:p>
        </w:tc>
        <w:tc>
          <w:tcPr>
            <w:tcW w:w="1539" w:type="dxa"/>
            <w:gridSpan w:val="2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100,0</w:t>
            </w:r>
          </w:p>
        </w:tc>
        <w:tc>
          <w:tcPr>
            <w:tcW w:w="1971" w:type="dxa"/>
            <w:gridSpan w:val="2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A6211"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2118" w:type="dxa"/>
            <w:gridSpan w:val="2"/>
          </w:tcPr>
          <w:p w:rsidR="00F15556" w:rsidRDefault="00F15556" w:rsidP="00DA621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Устранение избыточных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04" w:type="dxa"/>
            <w:shd w:val="clear" w:color="auto" w:fill="auto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Юридическое управление администрации Рузаевского муниципального района</w:t>
            </w:r>
          </w:p>
        </w:tc>
      </w:tr>
      <w:tr w:rsidR="00F15556" w:rsidTr="00C3034B">
        <w:tc>
          <w:tcPr>
            <w:tcW w:w="367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566" w:type="dxa"/>
          </w:tcPr>
          <w:p w:rsidR="00F15556" w:rsidRDefault="00F15556" w:rsidP="00A63EE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Доля нормативных правовых актов органов местного самоуправления Рузаевского муниципального района, в отношении которых проведена экспертиза в соответствии с планом проведения экспертизы</w:t>
            </w:r>
          </w:p>
        </w:tc>
        <w:tc>
          <w:tcPr>
            <w:tcW w:w="1411" w:type="dxa"/>
          </w:tcPr>
          <w:p w:rsidR="00F15556" w:rsidRPr="00B56912" w:rsidRDefault="00F15556" w:rsidP="00D8150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56912">
              <w:rPr>
                <w:rFonts w:ascii="Times New Roman" w:hAnsi="Times New Roman" w:cs="Times New Roman"/>
                <w:sz w:val="20"/>
                <w:szCs w:val="28"/>
              </w:rPr>
              <w:t>процентов</w:t>
            </w:r>
          </w:p>
        </w:tc>
        <w:tc>
          <w:tcPr>
            <w:tcW w:w="773" w:type="dxa"/>
          </w:tcPr>
          <w:p w:rsidR="00F15556" w:rsidRPr="00B56912" w:rsidRDefault="00F15556" w:rsidP="00D8150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72" w:type="dxa"/>
          </w:tcPr>
          <w:p w:rsidR="00F15556" w:rsidRPr="00B56912" w:rsidRDefault="00F15556" w:rsidP="00D8150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565" w:type="dxa"/>
            <w:gridSpan w:val="2"/>
          </w:tcPr>
          <w:p w:rsidR="00F15556" w:rsidRPr="00B56912" w:rsidRDefault="00F15556" w:rsidP="00D8150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56912">
              <w:rPr>
                <w:rFonts w:ascii="Times New Roman" w:hAnsi="Times New Roman" w:cs="Times New Roman"/>
                <w:sz w:val="20"/>
                <w:szCs w:val="28"/>
              </w:rPr>
              <w:t>100,0</w:t>
            </w:r>
          </w:p>
        </w:tc>
        <w:tc>
          <w:tcPr>
            <w:tcW w:w="1539" w:type="dxa"/>
            <w:gridSpan w:val="2"/>
          </w:tcPr>
          <w:p w:rsidR="00F15556" w:rsidRPr="00B56912" w:rsidRDefault="00F15556" w:rsidP="00D8150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56912">
              <w:rPr>
                <w:rFonts w:ascii="Times New Roman" w:hAnsi="Times New Roman" w:cs="Times New Roman"/>
                <w:sz w:val="20"/>
                <w:szCs w:val="28"/>
              </w:rPr>
              <w:t>100,0</w:t>
            </w:r>
          </w:p>
        </w:tc>
        <w:tc>
          <w:tcPr>
            <w:tcW w:w="1971" w:type="dxa"/>
            <w:gridSpan w:val="2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56912"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2118" w:type="dxa"/>
            <w:gridSpan w:val="2"/>
          </w:tcPr>
          <w:p w:rsidR="00F15556" w:rsidRDefault="00F15556" w:rsidP="007F662D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Улучшение регуляторной политики в Рузаевском муниципальном районе</w:t>
            </w:r>
          </w:p>
        </w:tc>
        <w:tc>
          <w:tcPr>
            <w:tcW w:w="1504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56912">
              <w:rPr>
                <w:rFonts w:ascii="Times New Roman" w:hAnsi="Times New Roman" w:cs="Times New Roman"/>
                <w:sz w:val="18"/>
                <w:szCs w:val="28"/>
              </w:rPr>
              <w:t>Юридическое управление администрации Рузаевского муниципального района</w:t>
            </w:r>
          </w:p>
        </w:tc>
      </w:tr>
      <w:tr w:rsidR="00B56912" w:rsidTr="00C3034B">
        <w:tc>
          <w:tcPr>
            <w:tcW w:w="367" w:type="dxa"/>
          </w:tcPr>
          <w:p w:rsidR="00B56912" w:rsidRDefault="00B5691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B56912" w:rsidRPr="00B56912" w:rsidRDefault="00B5691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56912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</w:tr>
      <w:tr w:rsidR="00B56912" w:rsidTr="00C3034B">
        <w:tc>
          <w:tcPr>
            <w:tcW w:w="367" w:type="dxa"/>
          </w:tcPr>
          <w:p w:rsidR="00B56912" w:rsidRDefault="00B5691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722" w:type="dxa"/>
            <w:gridSpan w:val="4"/>
          </w:tcPr>
          <w:p w:rsidR="00B56912" w:rsidRPr="00B56912" w:rsidRDefault="00B5691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56912">
              <w:rPr>
                <w:rFonts w:ascii="Times New Roman" w:hAnsi="Times New Roman" w:cs="Times New Roman"/>
                <w:b/>
                <w:sz w:val="18"/>
                <w:szCs w:val="28"/>
              </w:rPr>
              <w:t>Наименование мероприятия</w:t>
            </w:r>
          </w:p>
        </w:tc>
        <w:tc>
          <w:tcPr>
            <w:tcW w:w="3104" w:type="dxa"/>
            <w:gridSpan w:val="4"/>
          </w:tcPr>
          <w:p w:rsidR="00B56912" w:rsidRPr="00B56912" w:rsidRDefault="00B5691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56912">
              <w:rPr>
                <w:rFonts w:ascii="Times New Roman" w:hAnsi="Times New Roman" w:cs="Times New Roman"/>
                <w:b/>
                <w:sz w:val="18"/>
                <w:szCs w:val="28"/>
              </w:rPr>
              <w:t>Срок реализации</w:t>
            </w:r>
          </w:p>
        </w:tc>
        <w:tc>
          <w:tcPr>
            <w:tcW w:w="5593" w:type="dxa"/>
            <w:gridSpan w:val="5"/>
          </w:tcPr>
          <w:p w:rsidR="00B56912" w:rsidRPr="00B56912" w:rsidRDefault="00B5691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56912">
              <w:rPr>
                <w:rFonts w:ascii="Times New Roman" w:hAnsi="Times New Roman" w:cs="Times New Roman"/>
                <w:b/>
                <w:sz w:val="18"/>
                <w:szCs w:val="28"/>
              </w:rPr>
              <w:t>Исполнители</w:t>
            </w:r>
          </w:p>
        </w:tc>
      </w:tr>
      <w:tr w:rsidR="00B56912" w:rsidTr="00C3034B">
        <w:tc>
          <w:tcPr>
            <w:tcW w:w="367" w:type="dxa"/>
          </w:tcPr>
          <w:p w:rsidR="00B56912" w:rsidRDefault="00C05AD3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5722" w:type="dxa"/>
            <w:gridSpan w:val="4"/>
          </w:tcPr>
          <w:p w:rsidR="00B56912" w:rsidRDefault="00C05AD3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Рузаевского муниципального района по воздействию на состояние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конкуренции; анализу действующих нормативных правовых актов с целью устранения избыточного регулирования, в том числе избыточных функций, и их оптимизация</w:t>
            </w:r>
          </w:p>
        </w:tc>
        <w:tc>
          <w:tcPr>
            <w:tcW w:w="3104" w:type="dxa"/>
            <w:gridSpan w:val="4"/>
          </w:tcPr>
          <w:p w:rsidR="00B56912" w:rsidRDefault="00A63EE4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2018 – 2019</w:t>
            </w:r>
            <w:r w:rsidR="00C05AD3">
              <w:rPr>
                <w:rFonts w:ascii="Times New Roman" w:hAnsi="Times New Roman" w:cs="Times New Roman"/>
                <w:sz w:val="18"/>
                <w:szCs w:val="28"/>
              </w:rPr>
              <w:t xml:space="preserve"> годы</w:t>
            </w:r>
          </w:p>
        </w:tc>
        <w:tc>
          <w:tcPr>
            <w:tcW w:w="5593" w:type="dxa"/>
            <w:gridSpan w:val="5"/>
          </w:tcPr>
          <w:p w:rsidR="00B56912" w:rsidRDefault="00C05AD3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5AD3">
              <w:rPr>
                <w:rFonts w:ascii="Times New Roman" w:hAnsi="Times New Roman" w:cs="Times New Roman"/>
                <w:sz w:val="18"/>
                <w:szCs w:val="28"/>
              </w:rPr>
              <w:t>Юридическое управление администрации Рузаевского муниципального района</w:t>
            </w:r>
          </w:p>
        </w:tc>
      </w:tr>
      <w:tr w:rsidR="00B56912" w:rsidTr="00C3034B">
        <w:tc>
          <w:tcPr>
            <w:tcW w:w="367" w:type="dxa"/>
          </w:tcPr>
          <w:p w:rsidR="00B56912" w:rsidRDefault="00C05AD3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2</w:t>
            </w:r>
          </w:p>
        </w:tc>
        <w:tc>
          <w:tcPr>
            <w:tcW w:w="5722" w:type="dxa"/>
            <w:gridSpan w:val="4"/>
          </w:tcPr>
          <w:p w:rsidR="00B56912" w:rsidRDefault="00C05AD3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Проведение экспертизы нормативных правовых актов органов местного самоуправления Рузаевского муниципального района в соответствии с планом проведения экспертизы</w:t>
            </w:r>
          </w:p>
        </w:tc>
        <w:tc>
          <w:tcPr>
            <w:tcW w:w="3104" w:type="dxa"/>
            <w:gridSpan w:val="4"/>
          </w:tcPr>
          <w:p w:rsidR="00B56912" w:rsidRDefault="00A63EE4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2018 – 2019</w:t>
            </w:r>
            <w:r w:rsidR="00C05AD3" w:rsidRPr="00C05AD3">
              <w:rPr>
                <w:rFonts w:ascii="Times New Roman" w:hAnsi="Times New Roman" w:cs="Times New Roman"/>
                <w:sz w:val="18"/>
                <w:szCs w:val="28"/>
              </w:rPr>
              <w:t xml:space="preserve"> годы</w:t>
            </w:r>
          </w:p>
        </w:tc>
        <w:tc>
          <w:tcPr>
            <w:tcW w:w="5593" w:type="dxa"/>
            <w:gridSpan w:val="5"/>
          </w:tcPr>
          <w:p w:rsidR="00B56912" w:rsidRDefault="00C05AD3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05AD3">
              <w:rPr>
                <w:rFonts w:ascii="Times New Roman" w:hAnsi="Times New Roman" w:cs="Times New Roman"/>
                <w:sz w:val="18"/>
                <w:szCs w:val="28"/>
              </w:rPr>
              <w:t>Юридическое управление администрации Рузаевского муниципального района</w:t>
            </w:r>
          </w:p>
        </w:tc>
      </w:tr>
      <w:tr w:rsidR="003B018F" w:rsidTr="00C3034B">
        <w:tc>
          <w:tcPr>
            <w:tcW w:w="367" w:type="dxa"/>
          </w:tcPr>
          <w:p w:rsidR="003B018F" w:rsidRDefault="003B018F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3B018F" w:rsidRPr="004F56EB" w:rsidRDefault="00A63EE4" w:rsidP="00D936F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F56EB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Мероприятия, </w:t>
            </w:r>
            <w:r w:rsidR="004F56EB" w:rsidRPr="004F56EB">
              <w:rPr>
                <w:rFonts w:ascii="Times New Roman" w:hAnsi="Times New Roman" w:cs="Times New Roman"/>
                <w:b/>
                <w:sz w:val="18"/>
                <w:szCs w:val="28"/>
              </w:rPr>
              <w:t>направленные на совершенствование процессов управления объектами муниципальной собственности</w:t>
            </w:r>
          </w:p>
        </w:tc>
      </w:tr>
      <w:tr w:rsidR="004F56EB" w:rsidTr="00C3034B">
        <w:tc>
          <w:tcPr>
            <w:tcW w:w="367" w:type="dxa"/>
          </w:tcPr>
          <w:p w:rsidR="004F56EB" w:rsidRDefault="004F56E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4F56EB" w:rsidRPr="004F56EB" w:rsidRDefault="004F56EB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F56EB">
              <w:rPr>
                <w:rFonts w:ascii="Times New Roman" w:hAnsi="Times New Roman" w:cs="Times New Roman"/>
                <w:b/>
                <w:sz w:val="18"/>
                <w:szCs w:val="28"/>
              </w:rPr>
              <w:t>Целевые показатели</w:t>
            </w:r>
          </w:p>
        </w:tc>
      </w:tr>
      <w:tr w:rsidR="00F15556" w:rsidTr="00C3034B">
        <w:tc>
          <w:tcPr>
            <w:tcW w:w="367" w:type="dxa"/>
            <w:vMerge w:val="restart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411" w:type="dxa"/>
            <w:vMerge w:val="restart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Ключевые показатели эффективности (далее – КПЭ)</w:t>
            </w:r>
          </w:p>
        </w:tc>
        <w:tc>
          <w:tcPr>
            <w:tcW w:w="773" w:type="dxa"/>
            <w:vMerge w:val="restart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2016 год</w:t>
            </w:r>
          </w:p>
        </w:tc>
        <w:tc>
          <w:tcPr>
            <w:tcW w:w="3054" w:type="dxa"/>
            <w:gridSpan w:val="4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Значение КПЭ (целевые ориентиры)</w:t>
            </w:r>
          </w:p>
        </w:tc>
        <w:tc>
          <w:tcPr>
            <w:tcW w:w="2993" w:type="dxa"/>
            <w:gridSpan w:val="3"/>
            <w:vMerge w:val="restart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Источники значений КПЭ</w:t>
            </w:r>
          </w:p>
        </w:tc>
        <w:tc>
          <w:tcPr>
            <w:tcW w:w="2118" w:type="dxa"/>
            <w:gridSpan w:val="2"/>
            <w:vMerge w:val="restart"/>
          </w:tcPr>
          <w:p w:rsidR="00F15556" w:rsidRDefault="00F15556" w:rsidP="007F662D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Результат</w:t>
            </w:r>
          </w:p>
        </w:tc>
        <w:tc>
          <w:tcPr>
            <w:tcW w:w="1504" w:type="dxa"/>
            <w:vMerge w:val="restart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Ответственный</w:t>
            </w:r>
            <w:proofErr w:type="gramEnd"/>
            <w:r w:rsidRPr="00F15556">
              <w:rPr>
                <w:rFonts w:ascii="Times New Roman" w:hAnsi="Times New Roman" w:cs="Times New Roman"/>
                <w:sz w:val="18"/>
                <w:szCs w:val="28"/>
              </w:rPr>
              <w:t xml:space="preserve"> за исполнение</w:t>
            </w:r>
          </w:p>
        </w:tc>
      </w:tr>
      <w:tr w:rsidR="00F15556" w:rsidTr="00C3034B">
        <w:tc>
          <w:tcPr>
            <w:tcW w:w="367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1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73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72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2017 год</w:t>
            </w:r>
          </w:p>
        </w:tc>
        <w:tc>
          <w:tcPr>
            <w:tcW w:w="986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2018 год</w:t>
            </w:r>
          </w:p>
        </w:tc>
        <w:tc>
          <w:tcPr>
            <w:tcW w:w="1096" w:type="dxa"/>
            <w:gridSpan w:val="2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15556">
              <w:rPr>
                <w:rFonts w:ascii="Times New Roman" w:hAnsi="Times New Roman" w:cs="Times New Roman"/>
                <w:sz w:val="18"/>
                <w:szCs w:val="28"/>
              </w:rPr>
              <w:t>2019 год</w:t>
            </w:r>
          </w:p>
        </w:tc>
        <w:tc>
          <w:tcPr>
            <w:tcW w:w="2993" w:type="dxa"/>
            <w:gridSpan w:val="3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18" w:type="dxa"/>
            <w:gridSpan w:val="2"/>
            <w:vMerge/>
          </w:tcPr>
          <w:p w:rsidR="00F15556" w:rsidRDefault="00F15556" w:rsidP="007F662D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04" w:type="dxa"/>
            <w:vMerge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F15556" w:rsidTr="00C3034B">
        <w:tc>
          <w:tcPr>
            <w:tcW w:w="367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411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773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972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986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2993" w:type="dxa"/>
            <w:gridSpan w:val="3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2118" w:type="dxa"/>
            <w:gridSpan w:val="2"/>
          </w:tcPr>
          <w:p w:rsidR="00F15556" w:rsidRDefault="00F15556" w:rsidP="00F1555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1504" w:type="dxa"/>
          </w:tcPr>
          <w:p w:rsidR="00F15556" w:rsidRDefault="00F15556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</w:tr>
      <w:tr w:rsidR="00F15556" w:rsidTr="00C3034B">
        <w:tc>
          <w:tcPr>
            <w:tcW w:w="367" w:type="dxa"/>
          </w:tcPr>
          <w:p w:rsidR="00F15556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Формирование и утверждение муниципального прогнозного плана приватизации</w:t>
            </w:r>
          </w:p>
        </w:tc>
        <w:tc>
          <w:tcPr>
            <w:tcW w:w="1411" w:type="dxa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28"/>
              </w:rPr>
              <w:t>ет</w:t>
            </w:r>
          </w:p>
        </w:tc>
        <w:tc>
          <w:tcPr>
            <w:tcW w:w="773" w:type="dxa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72" w:type="dxa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86" w:type="dxa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да</w:t>
            </w:r>
          </w:p>
        </w:tc>
        <w:tc>
          <w:tcPr>
            <w:tcW w:w="1096" w:type="dxa"/>
            <w:gridSpan w:val="2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да</w:t>
            </w:r>
          </w:p>
        </w:tc>
        <w:tc>
          <w:tcPr>
            <w:tcW w:w="2993" w:type="dxa"/>
            <w:gridSpan w:val="3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2118" w:type="dxa"/>
            <w:gridSpan w:val="2"/>
          </w:tcPr>
          <w:p w:rsidR="00F15556" w:rsidRDefault="005931A1" w:rsidP="007F662D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Обеспечение равных условий доступа к информации о приватизации муниципального имущества</w:t>
            </w:r>
          </w:p>
        </w:tc>
        <w:tc>
          <w:tcPr>
            <w:tcW w:w="1504" w:type="dxa"/>
          </w:tcPr>
          <w:p w:rsidR="00F15556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Отдел по управлению муниципальным имуществом</w:t>
            </w:r>
          </w:p>
        </w:tc>
      </w:tr>
      <w:tr w:rsidR="005931A1" w:rsidTr="00C3034B">
        <w:tc>
          <w:tcPr>
            <w:tcW w:w="367" w:type="dxa"/>
          </w:tcPr>
          <w:p w:rsidR="005931A1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566" w:type="dxa"/>
          </w:tcPr>
          <w:p w:rsidR="005931A1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Формирование реестра свободных нежилых помещений, находящихся в муниципальной собственности, предполагаемых для сдачи в аренду</w:t>
            </w:r>
          </w:p>
        </w:tc>
        <w:tc>
          <w:tcPr>
            <w:tcW w:w="1411" w:type="dxa"/>
          </w:tcPr>
          <w:p w:rsidR="005931A1" w:rsidRDefault="005931A1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931A1">
              <w:rPr>
                <w:rFonts w:ascii="Times New Roman" w:hAnsi="Times New Roman" w:cs="Times New Roman"/>
                <w:sz w:val="18"/>
                <w:szCs w:val="28"/>
              </w:rPr>
              <w:t>Да</w:t>
            </w:r>
            <w:proofErr w:type="gramStart"/>
            <w:r w:rsidRPr="005931A1">
              <w:rPr>
                <w:rFonts w:ascii="Times New Roman" w:hAnsi="Times New Roman" w:cs="Times New Roman"/>
                <w:sz w:val="18"/>
                <w:szCs w:val="28"/>
              </w:rPr>
              <w:t>/Н</w:t>
            </w:r>
            <w:proofErr w:type="gramEnd"/>
            <w:r w:rsidRPr="005931A1">
              <w:rPr>
                <w:rFonts w:ascii="Times New Roman" w:hAnsi="Times New Roman" w:cs="Times New Roman"/>
                <w:sz w:val="18"/>
                <w:szCs w:val="28"/>
              </w:rPr>
              <w:t>ет</w:t>
            </w:r>
          </w:p>
        </w:tc>
        <w:tc>
          <w:tcPr>
            <w:tcW w:w="773" w:type="dxa"/>
          </w:tcPr>
          <w:p w:rsidR="005931A1" w:rsidRDefault="005931A1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72" w:type="dxa"/>
          </w:tcPr>
          <w:p w:rsidR="005931A1" w:rsidRDefault="005931A1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86" w:type="dxa"/>
          </w:tcPr>
          <w:p w:rsidR="005931A1" w:rsidRDefault="005931A1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да</w:t>
            </w:r>
          </w:p>
        </w:tc>
        <w:tc>
          <w:tcPr>
            <w:tcW w:w="1096" w:type="dxa"/>
            <w:gridSpan w:val="2"/>
          </w:tcPr>
          <w:p w:rsidR="005931A1" w:rsidRDefault="005931A1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да</w:t>
            </w:r>
          </w:p>
        </w:tc>
        <w:tc>
          <w:tcPr>
            <w:tcW w:w="2993" w:type="dxa"/>
            <w:gridSpan w:val="3"/>
          </w:tcPr>
          <w:p w:rsidR="005931A1" w:rsidRDefault="005931A1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2118" w:type="dxa"/>
            <w:gridSpan w:val="2"/>
          </w:tcPr>
          <w:p w:rsidR="005931A1" w:rsidRDefault="005931A1" w:rsidP="005F7FD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Обеспечение равных условий доступа к информации о приватизации муниципального имущества</w:t>
            </w:r>
          </w:p>
        </w:tc>
        <w:tc>
          <w:tcPr>
            <w:tcW w:w="1504" w:type="dxa"/>
          </w:tcPr>
          <w:p w:rsidR="005931A1" w:rsidRDefault="005931A1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Отдел по управлению муниципальным имуществом</w:t>
            </w:r>
          </w:p>
        </w:tc>
      </w:tr>
      <w:tr w:rsidR="00AB6342" w:rsidTr="00C3034B">
        <w:tc>
          <w:tcPr>
            <w:tcW w:w="367" w:type="dxa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2566" w:type="dxa"/>
          </w:tcPr>
          <w:p w:rsidR="00AB6342" w:rsidRPr="005931A1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Доля размещенных на официальном сайте РФ и в сети «Интернет» для размещения информации о проведении торгов (</w:t>
            </w:r>
            <w:hyperlink r:id="rId6" w:history="1">
              <w:r w:rsidRPr="00B31446">
                <w:rPr>
                  <w:rStyle w:val="a5"/>
                  <w:rFonts w:ascii="Times New Roman" w:hAnsi="Times New Roman" w:cs="Times New Roman"/>
                  <w:sz w:val="18"/>
                  <w:szCs w:val="28"/>
                  <w:lang w:val="en-US"/>
                </w:rPr>
                <w:t>www</w:t>
              </w:r>
              <w:r w:rsidRPr="00B31446">
                <w:rPr>
                  <w:rStyle w:val="a5"/>
                  <w:rFonts w:ascii="Times New Roman" w:hAnsi="Times New Roman" w:cs="Times New Roman"/>
                  <w:sz w:val="18"/>
                  <w:szCs w:val="28"/>
                </w:rPr>
                <w:t>.</w:t>
              </w:r>
              <w:proofErr w:type="spellStart"/>
              <w:r w:rsidRPr="00B31446">
                <w:rPr>
                  <w:rStyle w:val="a5"/>
                  <w:rFonts w:ascii="Times New Roman" w:hAnsi="Times New Roman" w:cs="Times New Roman"/>
                  <w:sz w:val="18"/>
                  <w:szCs w:val="28"/>
                  <w:lang w:val="en-US"/>
                </w:rPr>
                <w:t>torgi</w:t>
              </w:r>
              <w:proofErr w:type="spellEnd"/>
              <w:r w:rsidRPr="00B31446">
                <w:rPr>
                  <w:rStyle w:val="a5"/>
                  <w:rFonts w:ascii="Times New Roman" w:hAnsi="Times New Roman" w:cs="Times New Roman"/>
                  <w:sz w:val="18"/>
                  <w:szCs w:val="28"/>
                </w:rPr>
                <w:t>.</w:t>
              </w:r>
              <w:proofErr w:type="spellStart"/>
              <w:r w:rsidRPr="00B31446">
                <w:rPr>
                  <w:rStyle w:val="a5"/>
                  <w:rFonts w:ascii="Times New Roman" w:hAnsi="Times New Roman" w:cs="Times New Roman"/>
                  <w:sz w:val="18"/>
                  <w:szCs w:val="28"/>
                  <w:lang w:val="en-US"/>
                </w:rPr>
                <w:t>gov</w:t>
              </w:r>
              <w:proofErr w:type="spellEnd"/>
              <w:r w:rsidRPr="00B31446">
                <w:rPr>
                  <w:rStyle w:val="a5"/>
                  <w:rFonts w:ascii="Times New Roman" w:hAnsi="Times New Roman" w:cs="Times New Roman"/>
                  <w:sz w:val="18"/>
                  <w:szCs w:val="28"/>
                </w:rPr>
                <w:t>.</w:t>
              </w:r>
              <w:proofErr w:type="spellStart"/>
              <w:r w:rsidRPr="00B31446">
                <w:rPr>
                  <w:rStyle w:val="a5"/>
                  <w:rFonts w:ascii="Times New Roman" w:hAnsi="Times New Roman" w:cs="Times New Roman"/>
                  <w:sz w:val="1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8"/>
                <w:szCs w:val="28"/>
              </w:rPr>
              <w:t>), на официальном сайте администрации Рузаевского муниципального района и в СМИ информационных сообщений о реализации муниципального имущества, в общем количестве подлежащих приватизации объектов в соответствии с утвержденным планом</w:t>
            </w:r>
          </w:p>
        </w:tc>
        <w:tc>
          <w:tcPr>
            <w:tcW w:w="1411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процент</w:t>
            </w:r>
          </w:p>
        </w:tc>
        <w:tc>
          <w:tcPr>
            <w:tcW w:w="773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72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86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</w:t>
            </w:r>
          </w:p>
        </w:tc>
        <w:tc>
          <w:tcPr>
            <w:tcW w:w="1096" w:type="dxa"/>
            <w:gridSpan w:val="2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</w:t>
            </w:r>
          </w:p>
        </w:tc>
        <w:tc>
          <w:tcPr>
            <w:tcW w:w="2993" w:type="dxa"/>
            <w:gridSpan w:val="3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2118" w:type="dxa"/>
            <w:gridSpan w:val="2"/>
          </w:tcPr>
          <w:p w:rsidR="00AB6342" w:rsidRDefault="00AB6342" w:rsidP="005F7FD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Обеспечение равных условий доступа к информации о приватизации муниципального имущества</w:t>
            </w:r>
          </w:p>
        </w:tc>
        <w:tc>
          <w:tcPr>
            <w:tcW w:w="1504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Отдел по управлению муниципальным имуществом</w:t>
            </w:r>
          </w:p>
        </w:tc>
      </w:tr>
      <w:tr w:rsidR="00AB6342" w:rsidTr="00C3034B">
        <w:tc>
          <w:tcPr>
            <w:tcW w:w="367" w:type="dxa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2566" w:type="dxa"/>
          </w:tcPr>
          <w:p w:rsidR="00AB6342" w:rsidRDefault="00AB6342" w:rsidP="00AB6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 xml:space="preserve">Доля размещенных на официальном сайте РФ и в </w:t>
            </w:r>
            <w:r w:rsidRPr="00AB63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сети «Интернет» для размещения информации о проведении торгов (www.torgi.gov.ru), на официальном сайте администрации Рузаевского муниципального района и в СМИ информационных сообщений о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сдачи в аренду муниципальных помещений, в общем количестве объектов предусмотренных для сдачи в аренду</w:t>
            </w:r>
          </w:p>
        </w:tc>
        <w:tc>
          <w:tcPr>
            <w:tcW w:w="1411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процент</w:t>
            </w:r>
          </w:p>
        </w:tc>
        <w:tc>
          <w:tcPr>
            <w:tcW w:w="773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72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86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</w:t>
            </w:r>
          </w:p>
        </w:tc>
        <w:tc>
          <w:tcPr>
            <w:tcW w:w="1096" w:type="dxa"/>
            <w:gridSpan w:val="2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</w:t>
            </w:r>
          </w:p>
        </w:tc>
        <w:tc>
          <w:tcPr>
            <w:tcW w:w="2993" w:type="dxa"/>
            <w:gridSpan w:val="3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2118" w:type="dxa"/>
            <w:gridSpan w:val="2"/>
          </w:tcPr>
          <w:p w:rsidR="00AB6342" w:rsidRDefault="00AB6342" w:rsidP="005F7FD4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Обеспечение равных условий доступа к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информации о приватизации муниципального имущества</w:t>
            </w:r>
          </w:p>
        </w:tc>
        <w:tc>
          <w:tcPr>
            <w:tcW w:w="1504" w:type="dxa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Отдел по управлению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муниципальным имуществом</w:t>
            </w:r>
          </w:p>
        </w:tc>
      </w:tr>
      <w:tr w:rsidR="00AB6342" w:rsidTr="00C3034B">
        <w:tc>
          <w:tcPr>
            <w:tcW w:w="367" w:type="dxa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AB6342" w:rsidRPr="00AB6342" w:rsidRDefault="00AB634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</w:t>
            </w:r>
          </w:p>
        </w:tc>
      </w:tr>
      <w:tr w:rsidR="00AB6342" w:rsidTr="00C3034B">
        <w:tc>
          <w:tcPr>
            <w:tcW w:w="367" w:type="dxa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77" w:type="dxa"/>
            <w:gridSpan w:val="2"/>
          </w:tcPr>
          <w:p w:rsidR="00AB6342" w:rsidRPr="00AB6342" w:rsidRDefault="00AB634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b/>
                <w:sz w:val="18"/>
                <w:szCs w:val="28"/>
              </w:rPr>
              <w:t>Наименование мероприятий</w:t>
            </w:r>
          </w:p>
        </w:tc>
        <w:tc>
          <w:tcPr>
            <w:tcW w:w="2731" w:type="dxa"/>
            <w:gridSpan w:val="3"/>
          </w:tcPr>
          <w:p w:rsidR="00AB6342" w:rsidRPr="00AB6342" w:rsidRDefault="00AB634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b/>
                <w:sz w:val="18"/>
                <w:szCs w:val="28"/>
              </w:rPr>
              <w:t>Срок реализации</w:t>
            </w:r>
          </w:p>
        </w:tc>
        <w:tc>
          <w:tcPr>
            <w:tcW w:w="7711" w:type="dxa"/>
            <w:gridSpan w:val="8"/>
          </w:tcPr>
          <w:p w:rsidR="00AB6342" w:rsidRPr="00AB6342" w:rsidRDefault="00AB6342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b/>
                <w:sz w:val="18"/>
                <w:szCs w:val="28"/>
              </w:rPr>
              <w:t>Исполнители</w:t>
            </w:r>
          </w:p>
        </w:tc>
      </w:tr>
      <w:tr w:rsidR="00AB6342" w:rsidTr="00C3034B">
        <w:tc>
          <w:tcPr>
            <w:tcW w:w="367" w:type="dxa"/>
          </w:tcPr>
          <w:p w:rsidR="00AB6342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977" w:type="dxa"/>
            <w:gridSpan w:val="2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Разработка и утверждение плана приватизации муниципального имущества на предстоящий календарный год</w:t>
            </w:r>
          </w:p>
        </w:tc>
        <w:tc>
          <w:tcPr>
            <w:tcW w:w="2731" w:type="dxa"/>
            <w:gridSpan w:val="3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2018-2019</w:t>
            </w:r>
          </w:p>
        </w:tc>
        <w:tc>
          <w:tcPr>
            <w:tcW w:w="7711" w:type="dxa"/>
            <w:gridSpan w:val="8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>Отдел по управлению муниципальным имуществом</w:t>
            </w:r>
          </w:p>
        </w:tc>
      </w:tr>
      <w:tr w:rsidR="00AB6342" w:rsidTr="00C3034B">
        <w:tc>
          <w:tcPr>
            <w:tcW w:w="367" w:type="dxa"/>
          </w:tcPr>
          <w:p w:rsidR="00AB6342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977" w:type="dxa"/>
            <w:gridSpan w:val="2"/>
          </w:tcPr>
          <w:p w:rsidR="00AB6342" w:rsidRDefault="00AB6342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Формирование реестра свободных нежилых помещений, находящихся в муниципальной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>,</w:t>
            </w:r>
            <w:proofErr w:type="gramEnd"/>
            <w:r w:rsidRPr="00AB6342">
              <w:rPr>
                <w:rFonts w:ascii="Times New Roman" w:hAnsi="Times New Roman" w:cs="Times New Roman"/>
                <w:sz w:val="18"/>
                <w:szCs w:val="28"/>
              </w:rPr>
              <w:t xml:space="preserve"> предполагаемых для сдачи в аренду</w:t>
            </w:r>
          </w:p>
        </w:tc>
        <w:tc>
          <w:tcPr>
            <w:tcW w:w="2731" w:type="dxa"/>
            <w:gridSpan w:val="3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2018-2019</w:t>
            </w:r>
          </w:p>
        </w:tc>
        <w:tc>
          <w:tcPr>
            <w:tcW w:w="7711" w:type="dxa"/>
            <w:gridSpan w:val="8"/>
          </w:tcPr>
          <w:p w:rsidR="00AB6342" w:rsidRDefault="00AB6342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>Отдел по управлению муниципальным имуществом</w:t>
            </w:r>
          </w:p>
        </w:tc>
      </w:tr>
      <w:tr w:rsidR="00DB72F0" w:rsidTr="00C3034B">
        <w:tc>
          <w:tcPr>
            <w:tcW w:w="367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977" w:type="dxa"/>
            <w:gridSpan w:val="2"/>
          </w:tcPr>
          <w:p w:rsidR="00DB72F0" w:rsidRDefault="00DB72F0" w:rsidP="00AB6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Размещение информации о реализации и предоставлении в аренду муниципального имущества </w:t>
            </w: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РФ в сети «Интернет» для размещения информации о проведении </w:t>
            </w: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 xml:space="preserve">торгов (www.torgi.gov.ru),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на официальном сайте </w:t>
            </w: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>администрации Рузаевског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 муниципального района и в СМИ</w:t>
            </w:r>
          </w:p>
        </w:tc>
        <w:tc>
          <w:tcPr>
            <w:tcW w:w="2731" w:type="dxa"/>
            <w:gridSpan w:val="3"/>
          </w:tcPr>
          <w:p w:rsidR="00DB72F0" w:rsidRDefault="00DB72F0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2018-2019</w:t>
            </w:r>
          </w:p>
        </w:tc>
        <w:tc>
          <w:tcPr>
            <w:tcW w:w="7711" w:type="dxa"/>
            <w:gridSpan w:val="8"/>
          </w:tcPr>
          <w:p w:rsidR="00DB72F0" w:rsidRDefault="00DB72F0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6342">
              <w:rPr>
                <w:rFonts w:ascii="Times New Roman" w:hAnsi="Times New Roman" w:cs="Times New Roman"/>
                <w:sz w:val="18"/>
                <w:szCs w:val="28"/>
              </w:rPr>
              <w:t>Отдел по управлению муниципальным имуществом</w:t>
            </w:r>
          </w:p>
        </w:tc>
      </w:tr>
      <w:tr w:rsidR="00DB72F0" w:rsidTr="00C3034B">
        <w:tc>
          <w:tcPr>
            <w:tcW w:w="367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14419" w:type="dxa"/>
            <w:gridSpan w:val="13"/>
          </w:tcPr>
          <w:p w:rsidR="00DB72F0" w:rsidRPr="00DB72F0" w:rsidRDefault="00EF1DBF" w:rsidP="00D936F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Мероприятия, направленные на стимулирование новых предпринимательских инициатив</w:t>
            </w:r>
          </w:p>
        </w:tc>
      </w:tr>
      <w:tr w:rsidR="00DB72F0" w:rsidTr="00C3034B">
        <w:tc>
          <w:tcPr>
            <w:tcW w:w="367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915" w:type="dxa"/>
            <w:gridSpan w:val="12"/>
          </w:tcPr>
          <w:p w:rsidR="00DB72F0" w:rsidRPr="00DB72F0" w:rsidRDefault="00DB72F0" w:rsidP="00DB72F0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b/>
                <w:sz w:val="18"/>
                <w:szCs w:val="28"/>
              </w:rPr>
              <w:t>Целевые показатели</w:t>
            </w:r>
          </w:p>
        </w:tc>
        <w:tc>
          <w:tcPr>
            <w:tcW w:w="1504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B72F0" w:rsidTr="00C3034B">
        <w:tc>
          <w:tcPr>
            <w:tcW w:w="367" w:type="dxa"/>
            <w:vMerge w:val="restart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411" w:type="dxa"/>
            <w:vMerge w:val="restart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Ключевые показатели эффективности (далее – КПЭ)</w:t>
            </w:r>
          </w:p>
        </w:tc>
        <w:tc>
          <w:tcPr>
            <w:tcW w:w="773" w:type="dxa"/>
            <w:vMerge w:val="restart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2016 год</w:t>
            </w:r>
          </w:p>
        </w:tc>
        <w:tc>
          <w:tcPr>
            <w:tcW w:w="3054" w:type="dxa"/>
            <w:gridSpan w:val="4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Значение КПЭ (целевые ориентиры)</w:t>
            </w:r>
          </w:p>
        </w:tc>
        <w:tc>
          <w:tcPr>
            <w:tcW w:w="1761" w:type="dxa"/>
            <w:gridSpan w:val="2"/>
            <w:vMerge w:val="restart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Источники значений КПЭ</w:t>
            </w:r>
          </w:p>
        </w:tc>
        <w:tc>
          <w:tcPr>
            <w:tcW w:w="1942" w:type="dxa"/>
            <w:gridSpan w:val="2"/>
            <w:vMerge w:val="restart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Результат</w:t>
            </w:r>
          </w:p>
        </w:tc>
        <w:tc>
          <w:tcPr>
            <w:tcW w:w="2912" w:type="dxa"/>
            <w:gridSpan w:val="2"/>
            <w:vMerge w:val="restart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Ответственный</w:t>
            </w:r>
            <w:proofErr w:type="gramEnd"/>
            <w:r w:rsidRPr="00DB72F0">
              <w:rPr>
                <w:rFonts w:ascii="Times New Roman" w:hAnsi="Times New Roman" w:cs="Times New Roman"/>
                <w:sz w:val="18"/>
                <w:szCs w:val="28"/>
              </w:rPr>
              <w:t xml:space="preserve"> за исполнение</w:t>
            </w:r>
          </w:p>
        </w:tc>
      </w:tr>
      <w:tr w:rsidR="00DB72F0" w:rsidTr="00C3034B">
        <w:tc>
          <w:tcPr>
            <w:tcW w:w="367" w:type="dxa"/>
            <w:vMerge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1" w:type="dxa"/>
            <w:vMerge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73" w:type="dxa"/>
            <w:vMerge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72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2017 год</w:t>
            </w:r>
          </w:p>
        </w:tc>
        <w:tc>
          <w:tcPr>
            <w:tcW w:w="986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2018 год</w:t>
            </w:r>
          </w:p>
        </w:tc>
        <w:tc>
          <w:tcPr>
            <w:tcW w:w="1096" w:type="dxa"/>
            <w:gridSpan w:val="2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2019 год</w:t>
            </w:r>
          </w:p>
        </w:tc>
        <w:tc>
          <w:tcPr>
            <w:tcW w:w="1761" w:type="dxa"/>
            <w:gridSpan w:val="2"/>
            <w:vMerge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942" w:type="dxa"/>
            <w:gridSpan w:val="2"/>
            <w:vMerge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912" w:type="dxa"/>
            <w:gridSpan w:val="2"/>
            <w:vMerge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B72F0" w:rsidTr="00C3034B">
        <w:tc>
          <w:tcPr>
            <w:tcW w:w="367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411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773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972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986" w:type="dxa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1761" w:type="dxa"/>
            <w:gridSpan w:val="2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1942" w:type="dxa"/>
            <w:gridSpan w:val="2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2912" w:type="dxa"/>
            <w:gridSpan w:val="2"/>
          </w:tcPr>
          <w:p w:rsidR="00DB72F0" w:rsidRDefault="00DB72F0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</w:tr>
      <w:tr w:rsidR="00C3034B" w:rsidTr="00C3034B">
        <w:tc>
          <w:tcPr>
            <w:tcW w:w="367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>Количество вновь созданных рабочих мест субъектами малого и среднего п</w:t>
            </w:r>
            <w:r w:rsidR="00EF1DBF">
              <w:rPr>
                <w:rFonts w:ascii="Times New Roman" w:hAnsi="Times New Roman" w:cs="Times New Roman"/>
                <w:sz w:val="18"/>
                <w:szCs w:val="28"/>
              </w:rPr>
              <w:t>редпринимательства (включая рези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дентов ТОСЭР «Рузаевка»</w:t>
            </w:r>
            <w:proofErr w:type="gramEnd"/>
          </w:p>
        </w:tc>
        <w:tc>
          <w:tcPr>
            <w:tcW w:w="1411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единиц</w:t>
            </w:r>
          </w:p>
        </w:tc>
        <w:tc>
          <w:tcPr>
            <w:tcW w:w="773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72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86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517</w:t>
            </w:r>
          </w:p>
        </w:tc>
        <w:tc>
          <w:tcPr>
            <w:tcW w:w="1096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537</w:t>
            </w:r>
          </w:p>
        </w:tc>
        <w:tc>
          <w:tcPr>
            <w:tcW w:w="1761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1942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Развитие предпринимательства, создание новых рабочих мест, увеличение поступлений в бюджет</w:t>
            </w:r>
          </w:p>
        </w:tc>
        <w:tc>
          <w:tcPr>
            <w:tcW w:w="2912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</w:tr>
      <w:tr w:rsidR="00D936F9" w:rsidTr="00C3034B">
        <w:tc>
          <w:tcPr>
            <w:tcW w:w="367" w:type="dxa"/>
          </w:tcPr>
          <w:p w:rsidR="00D936F9" w:rsidRDefault="00D936F9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D936F9" w:rsidRPr="00C3034B" w:rsidRDefault="00D936F9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3034B">
              <w:rPr>
                <w:rFonts w:ascii="Times New Roman" w:hAnsi="Times New Roman" w:cs="Times New Roman"/>
                <w:b/>
                <w:sz w:val="18"/>
                <w:szCs w:val="28"/>
              </w:rPr>
              <w:t>Рынок услуг жилищно-коммунального хозяйства</w:t>
            </w:r>
          </w:p>
        </w:tc>
      </w:tr>
      <w:tr w:rsidR="00D936F9" w:rsidTr="00C3034B">
        <w:tc>
          <w:tcPr>
            <w:tcW w:w="367" w:type="dxa"/>
          </w:tcPr>
          <w:p w:rsidR="00D936F9" w:rsidRDefault="00D936F9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D936F9" w:rsidRPr="00C3034B" w:rsidRDefault="00D936F9" w:rsidP="008E2342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3034B">
              <w:rPr>
                <w:rFonts w:ascii="Times New Roman" w:hAnsi="Times New Roman" w:cs="Times New Roman"/>
                <w:b/>
                <w:sz w:val="18"/>
                <w:szCs w:val="28"/>
              </w:rPr>
              <w:t>Целевые показатели</w:t>
            </w:r>
          </w:p>
        </w:tc>
      </w:tr>
      <w:tr w:rsidR="00C3034B" w:rsidTr="00F27DAE">
        <w:tc>
          <w:tcPr>
            <w:tcW w:w="367" w:type="dxa"/>
            <w:vMerge w:val="restart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936F9">
              <w:rPr>
                <w:rFonts w:ascii="Times New Roman" w:hAnsi="Times New Roman" w:cs="Times New Roman"/>
                <w:sz w:val="18"/>
                <w:szCs w:val="28"/>
              </w:rPr>
              <w:t>Наименование показателя</w:t>
            </w:r>
          </w:p>
        </w:tc>
        <w:tc>
          <w:tcPr>
            <w:tcW w:w="1411" w:type="dxa"/>
            <w:vMerge w:val="restart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Ключевые показатели эффективности (далее – КПЭ)</w:t>
            </w:r>
          </w:p>
        </w:tc>
        <w:tc>
          <w:tcPr>
            <w:tcW w:w="773" w:type="dxa"/>
            <w:vMerge w:val="restart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2016 год</w:t>
            </w:r>
          </w:p>
        </w:tc>
        <w:tc>
          <w:tcPr>
            <w:tcW w:w="3054" w:type="dxa"/>
            <w:gridSpan w:val="4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Значение КПЭ (целевые ориентиры)</w:t>
            </w:r>
          </w:p>
        </w:tc>
        <w:tc>
          <w:tcPr>
            <w:tcW w:w="1761" w:type="dxa"/>
            <w:gridSpan w:val="2"/>
            <w:vMerge w:val="restart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Источники значений КПЭ</w:t>
            </w:r>
          </w:p>
        </w:tc>
        <w:tc>
          <w:tcPr>
            <w:tcW w:w="1942" w:type="dxa"/>
            <w:gridSpan w:val="2"/>
            <w:vMerge w:val="restart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Результат</w:t>
            </w:r>
          </w:p>
        </w:tc>
        <w:tc>
          <w:tcPr>
            <w:tcW w:w="2912" w:type="dxa"/>
            <w:gridSpan w:val="2"/>
            <w:vMerge w:val="restart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DB72F0">
              <w:rPr>
                <w:rFonts w:ascii="Times New Roman" w:hAnsi="Times New Roman" w:cs="Times New Roman"/>
                <w:sz w:val="18"/>
                <w:szCs w:val="28"/>
              </w:rPr>
              <w:t>Ответственный</w:t>
            </w:r>
            <w:proofErr w:type="gramEnd"/>
            <w:r w:rsidRPr="00DB72F0">
              <w:rPr>
                <w:rFonts w:ascii="Times New Roman" w:hAnsi="Times New Roman" w:cs="Times New Roman"/>
                <w:sz w:val="18"/>
                <w:szCs w:val="28"/>
              </w:rPr>
              <w:t xml:space="preserve"> за исполнение</w:t>
            </w:r>
          </w:p>
        </w:tc>
      </w:tr>
      <w:tr w:rsidR="00C3034B" w:rsidTr="00F27DAE">
        <w:tc>
          <w:tcPr>
            <w:tcW w:w="367" w:type="dxa"/>
            <w:vMerge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66" w:type="dxa"/>
            <w:vMerge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1" w:type="dxa"/>
            <w:vMerge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73" w:type="dxa"/>
            <w:vMerge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72" w:type="dxa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2017 год</w:t>
            </w:r>
          </w:p>
        </w:tc>
        <w:tc>
          <w:tcPr>
            <w:tcW w:w="986" w:type="dxa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2018 год</w:t>
            </w:r>
          </w:p>
        </w:tc>
        <w:tc>
          <w:tcPr>
            <w:tcW w:w="1096" w:type="dxa"/>
            <w:gridSpan w:val="2"/>
          </w:tcPr>
          <w:p w:rsidR="00C3034B" w:rsidRDefault="00C3034B" w:rsidP="005F7FD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2019 год</w:t>
            </w:r>
          </w:p>
        </w:tc>
        <w:tc>
          <w:tcPr>
            <w:tcW w:w="1761" w:type="dxa"/>
            <w:gridSpan w:val="2"/>
            <w:vMerge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942" w:type="dxa"/>
            <w:gridSpan w:val="2"/>
            <w:vMerge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912" w:type="dxa"/>
            <w:gridSpan w:val="2"/>
            <w:vMerge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C3034B" w:rsidTr="0059068A">
        <w:tc>
          <w:tcPr>
            <w:tcW w:w="367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411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773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972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986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1761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1942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2912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</w:tr>
      <w:tr w:rsidR="00C3034B" w:rsidTr="00C20E3B">
        <w:tc>
          <w:tcPr>
            <w:tcW w:w="367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566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Доля объектов жилищно-коммунального хозяйства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</w:t>
            </w:r>
          </w:p>
        </w:tc>
        <w:tc>
          <w:tcPr>
            <w:tcW w:w="1411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процент</w:t>
            </w:r>
          </w:p>
        </w:tc>
        <w:tc>
          <w:tcPr>
            <w:tcW w:w="773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72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986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1096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1761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3034B">
              <w:rPr>
                <w:rFonts w:ascii="Times New Roman" w:hAnsi="Times New Roman" w:cs="Times New Roman"/>
                <w:sz w:val="18"/>
                <w:szCs w:val="28"/>
              </w:rPr>
              <w:t>Администрация Рузаевского муниципального района</w:t>
            </w:r>
          </w:p>
        </w:tc>
        <w:tc>
          <w:tcPr>
            <w:tcW w:w="1942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Передача в управление частным секторам на основе концессионных соглашений объектов жилищно-коммунального хозяйства всех муниципальных предприятий, осуществляющих неэффективное управление</w:t>
            </w:r>
          </w:p>
        </w:tc>
        <w:tc>
          <w:tcPr>
            <w:tcW w:w="2912" w:type="dxa"/>
            <w:gridSpan w:val="2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3034B">
              <w:rPr>
                <w:rFonts w:ascii="Times New Roman" w:hAnsi="Times New Roman" w:cs="Times New Roman"/>
                <w:sz w:val="18"/>
                <w:szCs w:val="28"/>
              </w:rPr>
              <w:t xml:space="preserve">Заместитель Главы Рузаевского муниципального района по строительству, архитектуре, коммунальному хозяйству Юлин А.Н., во взаимодействии с подразделениями </w:t>
            </w:r>
            <w:proofErr w:type="spellStart"/>
            <w:proofErr w:type="gramStart"/>
            <w:r w:rsidRPr="00C3034B">
              <w:rPr>
                <w:rFonts w:ascii="Times New Roman" w:hAnsi="Times New Roman" w:cs="Times New Roman"/>
                <w:sz w:val="18"/>
                <w:szCs w:val="28"/>
              </w:rPr>
              <w:t>администра-ции</w:t>
            </w:r>
            <w:proofErr w:type="spellEnd"/>
            <w:proofErr w:type="gramEnd"/>
            <w:r w:rsidRPr="00C3034B">
              <w:rPr>
                <w:rFonts w:ascii="Times New Roman" w:hAnsi="Times New Roman" w:cs="Times New Roman"/>
                <w:sz w:val="18"/>
                <w:szCs w:val="28"/>
              </w:rPr>
              <w:t xml:space="preserve"> городского поселения Рузаевка отвечающими за соответствующее направление</w:t>
            </w:r>
          </w:p>
        </w:tc>
      </w:tr>
      <w:tr w:rsidR="00C3034B" w:rsidTr="009B0608">
        <w:tc>
          <w:tcPr>
            <w:tcW w:w="367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419" w:type="dxa"/>
            <w:gridSpan w:val="13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Мероприятия</w:t>
            </w:r>
          </w:p>
        </w:tc>
      </w:tr>
      <w:tr w:rsidR="00C3034B" w:rsidTr="005C46E3">
        <w:tc>
          <w:tcPr>
            <w:tcW w:w="367" w:type="dxa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4750" w:type="dxa"/>
            <w:gridSpan w:val="3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Содействие в проведении мониторинга состояния конкурентной среды в сфере жилищно-коммунального хозяйства</w:t>
            </w:r>
          </w:p>
        </w:tc>
        <w:tc>
          <w:tcPr>
            <w:tcW w:w="3054" w:type="dxa"/>
            <w:gridSpan w:val="4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ежегодно</w:t>
            </w:r>
          </w:p>
        </w:tc>
        <w:tc>
          <w:tcPr>
            <w:tcW w:w="6615" w:type="dxa"/>
            <w:gridSpan w:val="6"/>
          </w:tcPr>
          <w:p w:rsidR="00C3034B" w:rsidRDefault="00C3034B" w:rsidP="008E234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Управление по </w:t>
            </w:r>
            <w:r w:rsidRPr="00C3034B">
              <w:rPr>
                <w:rFonts w:ascii="Times New Roman" w:hAnsi="Times New Roman" w:cs="Times New Roman"/>
                <w:sz w:val="18"/>
                <w:szCs w:val="28"/>
              </w:rPr>
              <w:t>строительству, архитектуре, коммунальному хозяйству</w:t>
            </w:r>
          </w:p>
        </w:tc>
      </w:tr>
    </w:tbl>
    <w:p w:rsidR="008E2342" w:rsidRPr="008E2342" w:rsidRDefault="008E2342" w:rsidP="008E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sectPr w:rsidR="008E2342" w:rsidRPr="008E2342" w:rsidSect="008E23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87DAF"/>
    <w:multiLevelType w:val="multilevel"/>
    <w:tmpl w:val="DA708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19"/>
    <w:rsid w:val="000307C2"/>
    <w:rsid w:val="003B018F"/>
    <w:rsid w:val="004F56EB"/>
    <w:rsid w:val="005800B8"/>
    <w:rsid w:val="005931A1"/>
    <w:rsid w:val="006B774E"/>
    <w:rsid w:val="00711BB2"/>
    <w:rsid w:val="007F662D"/>
    <w:rsid w:val="008E2342"/>
    <w:rsid w:val="00A42A76"/>
    <w:rsid w:val="00A63EE4"/>
    <w:rsid w:val="00AB6342"/>
    <w:rsid w:val="00B56912"/>
    <w:rsid w:val="00C05AD3"/>
    <w:rsid w:val="00C3034B"/>
    <w:rsid w:val="00D936F9"/>
    <w:rsid w:val="00DA6211"/>
    <w:rsid w:val="00DB72F0"/>
    <w:rsid w:val="00EF1DBF"/>
    <w:rsid w:val="00F15556"/>
    <w:rsid w:val="00F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3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3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3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3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Григорьевна Уляшкина</dc:creator>
  <cp:keywords/>
  <dc:description/>
  <cp:lastModifiedBy>Екатерина Григорьевна Уляшкина</cp:lastModifiedBy>
  <cp:revision>8</cp:revision>
  <dcterms:created xsi:type="dcterms:W3CDTF">2019-01-14T11:50:00Z</dcterms:created>
  <dcterms:modified xsi:type="dcterms:W3CDTF">2019-01-18T05:56:00Z</dcterms:modified>
</cp:coreProperties>
</file>