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A933C" w14:textId="77777777" w:rsidR="009F130A" w:rsidRPr="00434201" w:rsidRDefault="009F130A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342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2026 году исполняется 200 лет со дня рождения великого писателя, в связи с чем 10 марта 2025 года президентом России В.В.Путиным был подписан указ  «О праздновании 200-летия со дня рождения М.Е.Салтыкова-Щедрина».</w:t>
      </w:r>
    </w:p>
    <w:p w14:paraId="43CB9A69" w14:textId="2356B0AB" w:rsidR="002327C1" w:rsidRPr="00434201" w:rsidRDefault="002327C1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Михаи́л Евгра́фович Салтыко́в-Щедри́н</w:t>
      </w:r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 (настоящая фамилия </w:t>
      </w:r>
      <w:r w:rsidRPr="004342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Салтыко́в</w:t>
      </w:r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4" w:tooltip="Псевдоним" w:history="1">
        <w:r w:rsidRPr="0043420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псевдоним</w:t>
        </w:r>
      </w:hyperlink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342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Никола́й Щедрин</w:t>
      </w:r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русский писатель, один из наиболее известных сатириков </w:t>
      </w:r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XIX</w:t>
      </w:r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века, журналист, государственный деятель,  родился </w:t>
      </w:r>
      <w:r w:rsidRPr="00434201">
        <w:rPr>
          <w:rStyle w:val="ts-comment-commentedtext"/>
          <w:rFonts w:ascii="Times New Roman" w:hAnsi="Times New Roman" w:cs="Times New Roman"/>
          <w:sz w:val="24"/>
          <w:szCs w:val="24"/>
          <w:shd w:val="clear" w:color="auto" w:fill="FFFFFF"/>
        </w:rPr>
        <w:t>15</w:t>
      </w:r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 (27 по старому стилю) января </w:t>
      </w:r>
      <w:hyperlink r:id="rId5" w:tooltip="1826 год" w:history="1">
        <w:r w:rsidRPr="0043420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1826</w:t>
        </w:r>
      </w:hyperlink>
      <w:r w:rsidRPr="00434201">
        <w:rPr>
          <w:rFonts w:ascii="Times New Roman" w:hAnsi="Times New Roman" w:cs="Times New Roman"/>
          <w:sz w:val="24"/>
          <w:szCs w:val="24"/>
        </w:rPr>
        <w:t xml:space="preserve"> года в селе</w:t>
      </w:r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Спас-Угол" w:history="1">
        <w:r w:rsidRPr="0043420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Спас-Угол</w:t>
        </w:r>
      </w:hyperlink>
      <w:r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Калязинский уезд" w:history="1">
        <w:r w:rsidRPr="0043420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Калязинского уезд</w:t>
        </w:r>
      </w:hyperlink>
      <w:r w:rsidRPr="00434201">
        <w:rPr>
          <w:rFonts w:ascii="Times New Roman" w:hAnsi="Times New Roman" w:cs="Times New Roman"/>
          <w:sz w:val="24"/>
          <w:szCs w:val="24"/>
        </w:rPr>
        <w:t>а</w:t>
      </w:r>
      <w:r w:rsid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tooltip="Тверская губерния" w:history="1">
        <w:r w:rsidRPr="0043420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Тверской губерни</w:t>
        </w:r>
      </w:hyperlink>
      <w:r w:rsidRPr="00434201">
        <w:rPr>
          <w:rFonts w:ascii="Times New Roman" w:hAnsi="Times New Roman" w:cs="Times New Roman"/>
          <w:sz w:val="24"/>
          <w:szCs w:val="24"/>
        </w:rPr>
        <w:t>и. Был шестым ребёнком потомственного дворянина и коллежского советника Евграфа Васильевича Салтыкова (1776—1851</w:t>
      </w:r>
      <w:r w:rsidR="000B1F57" w:rsidRPr="0043420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5EA0D15" w14:textId="196F9483" w:rsidR="000B1F57" w:rsidRPr="00434201" w:rsidRDefault="000B1F57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Первым учителем М. Е. Салтыкова был крепостной человек его родителей, живописец Павел Соколов</w:t>
      </w:r>
      <w:r w:rsidR="00AF7BA7" w:rsidRPr="00434201">
        <w:rPr>
          <w:rFonts w:ascii="Times New Roman" w:hAnsi="Times New Roman" w:cs="Times New Roman"/>
          <w:sz w:val="24"/>
          <w:szCs w:val="24"/>
        </w:rPr>
        <w:t>.</w:t>
      </w:r>
      <w:r w:rsidR="00434201">
        <w:rPr>
          <w:rFonts w:ascii="Times New Roman" w:hAnsi="Times New Roman" w:cs="Times New Roman"/>
          <w:sz w:val="24"/>
          <w:szCs w:val="24"/>
        </w:rPr>
        <w:t xml:space="preserve"> </w:t>
      </w:r>
      <w:r w:rsidRPr="00434201">
        <w:rPr>
          <w:rFonts w:ascii="Times New Roman" w:hAnsi="Times New Roman" w:cs="Times New Roman"/>
          <w:sz w:val="24"/>
          <w:szCs w:val="24"/>
        </w:rPr>
        <w:t>Десяти лет от роду он поступил в Московский дворянский институт, а два года спустя был переведён, как один из лучших учеников, в Царскосельский лицей</w:t>
      </w:r>
      <w:r w:rsidR="00434201">
        <w:rPr>
          <w:rFonts w:ascii="Times New Roman" w:hAnsi="Times New Roman" w:cs="Times New Roman"/>
          <w:sz w:val="24"/>
          <w:szCs w:val="24"/>
        </w:rPr>
        <w:t>, обучаясь за казённый счет</w:t>
      </w:r>
      <w:r w:rsidRPr="00434201">
        <w:rPr>
          <w:rFonts w:ascii="Times New Roman" w:hAnsi="Times New Roman" w:cs="Times New Roman"/>
          <w:sz w:val="24"/>
          <w:szCs w:val="24"/>
        </w:rPr>
        <w:t xml:space="preserve">. Именно там он и начал свою </w:t>
      </w:r>
      <w:r w:rsidR="009F130A" w:rsidRPr="00434201">
        <w:rPr>
          <w:rFonts w:ascii="Times New Roman" w:hAnsi="Times New Roman" w:cs="Times New Roman"/>
          <w:sz w:val="24"/>
          <w:szCs w:val="24"/>
        </w:rPr>
        <w:t xml:space="preserve">творческую </w:t>
      </w:r>
      <w:r w:rsidRPr="00434201">
        <w:rPr>
          <w:rFonts w:ascii="Times New Roman" w:hAnsi="Times New Roman" w:cs="Times New Roman"/>
          <w:sz w:val="24"/>
          <w:szCs w:val="24"/>
        </w:rPr>
        <w:t>деятельность</w:t>
      </w:r>
      <w:r w:rsidR="009F130A" w:rsidRPr="00434201">
        <w:rPr>
          <w:rFonts w:ascii="Times New Roman" w:hAnsi="Times New Roman" w:cs="Times New Roman"/>
          <w:sz w:val="24"/>
          <w:szCs w:val="24"/>
        </w:rPr>
        <w:t>, в первую очередь в качестве поэта</w:t>
      </w:r>
      <w:r w:rsidRPr="00434201">
        <w:rPr>
          <w:rFonts w:ascii="Times New Roman" w:hAnsi="Times New Roman" w:cs="Times New Roman"/>
          <w:sz w:val="24"/>
          <w:szCs w:val="24"/>
        </w:rPr>
        <w:t>.</w:t>
      </w:r>
    </w:p>
    <w:p w14:paraId="099E4AEC" w14:textId="77777777" w:rsidR="007321F6" w:rsidRDefault="002257BA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После окончания лицея и начала канцелярской службы Салтык</w:t>
      </w:r>
    </w:p>
    <w:p w14:paraId="1F0495B4" w14:textId="4C7D9A89" w:rsidR="002257BA" w:rsidRPr="00434201" w:rsidRDefault="002257BA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ов перестал писать стихи и обратился к прозе. Однако твёрдое неприятие любой несправедливости, насилия над человеком и подавления его свободы стало одной из главных тем его творчества. Этому посвящена его ранняя повесть «Запутанное дело» (1848).</w:t>
      </w:r>
    </w:p>
    <w:p w14:paraId="0DEFE147" w14:textId="64326EE2" w:rsidR="004A7EE8" w:rsidRPr="00434201" w:rsidRDefault="00E713B6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Ранние повести Салтыкова привлекли внимание царского правительства, и он «за вредный образ мыслей» был в 1848 г. сослан в Вятку, где находился до 1855 г.</w:t>
      </w:r>
      <w:r w:rsidR="004A7EE8" w:rsidRPr="00434201">
        <w:rPr>
          <w:rFonts w:ascii="Times New Roman" w:hAnsi="Times New Roman" w:cs="Times New Roman"/>
          <w:sz w:val="24"/>
          <w:szCs w:val="24"/>
        </w:rPr>
        <w:t xml:space="preserve"> Работая </w:t>
      </w:r>
      <w:r w:rsidR="004A7EE8"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период ссылки в губернаторской канцелярии сначала канцелярским чиновником, а потом советником в губернском правлении, Михаил Евграфович на время </w:t>
      </w:r>
      <w:r w:rsid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оставил</w:t>
      </w:r>
      <w:r w:rsidR="004A7EE8"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литературу и полностью посвя</w:t>
      </w:r>
      <w:r w:rsid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>тил</w:t>
      </w:r>
      <w:r w:rsidR="004A7EE8" w:rsidRPr="004342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себя служебным обязанностям. Он совершает регулярные поездки по губернии с проверками, составляет отчёты, борется с взяточниками и чиновниками, злоупотребляющими своим положением. Впечатления от вятской жизни легли в основу «Губернских очерков» (1857), над которыми писатель работал уже в Петербурге. Именно в этих очерках (очень популярных среди современников) он впервые воспользовался псевдонимом «Н. Щедрин», ставшим в итоге частью его фамилии.</w:t>
      </w:r>
      <w:r w:rsidRPr="00434201">
        <w:rPr>
          <w:rFonts w:ascii="Times New Roman" w:hAnsi="Times New Roman" w:cs="Times New Roman"/>
          <w:sz w:val="24"/>
          <w:szCs w:val="24"/>
        </w:rPr>
        <w:t xml:space="preserve"> Очерки были восторженно встречены всеми передовыми людьми эпохи — Чернышевским, Добролюбовым, Шевченко. Они воспринимали Щедрина как писателя, продолжавшего лучшие традиции Гоголя</w:t>
      </w:r>
      <w:r w:rsidR="00804DBE" w:rsidRPr="004342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20DD3" w14:textId="77777777" w:rsidR="00804DBE" w:rsidRPr="00434201" w:rsidRDefault="00804DBE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В 1858 году Михаила Евграфовича назначили вице-губернатором Рязани, а затем Твери. Параллельно писатель печата</w:t>
      </w:r>
      <w:r w:rsidR="00065B7A" w:rsidRPr="00434201">
        <w:rPr>
          <w:rFonts w:ascii="Times New Roman" w:hAnsi="Times New Roman" w:cs="Times New Roman"/>
          <w:sz w:val="24"/>
          <w:szCs w:val="24"/>
        </w:rPr>
        <w:t>ет</w:t>
      </w:r>
      <w:r w:rsidRPr="00434201">
        <w:rPr>
          <w:rFonts w:ascii="Times New Roman" w:hAnsi="Times New Roman" w:cs="Times New Roman"/>
          <w:sz w:val="24"/>
          <w:szCs w:val="24"/>
        </w:rPr>
        <w:t>ся в журналах «Русский вестник», «Современник», «Библиотека для чтения».</w:t>
      </w:r>
    </w:p>
    <w:p w14:paraId="51F937DC" w14:textId="77777777" w:rsidR="004A7EE8" w:rsidRPr="00434201" w:rsidRDefault="00EC7C4C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 xml:space="preserve">В 1956 году было опубликовано одно из крупнейших произведений Салтыкова-Щедрина – «Губернские очерки», описывающее был различных слоев населения в </w:t>
      </w:r>
      <w:r w:rsidRPr="00434201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434201">
        <w:rPr>
          <w:rFonts w:ascii="Times New Roman" w:hAnsi="Times New Roman" w:cs="Times New Roman"/>
          <w:sz w:val="24"/>
          <w:szCs w:val="24"/>
        </w:rPr>
        <w:t xml:space="preserve"> веке. В этом цикле очерков были затронуты важнейшие и острые социальные темы: </w:t>
      </w:r>
      <w:r w:rsidRPr="0043420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жизнь и нравы русского провинциального дворянства и чиновничества</w:t>
      </w:r>
      <w:r w:rsidRPr="0043420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Pr="004342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50-х годов XIX века (жестокость, взяточничество, лицемерие); противоречие народной жизни (огромная сила народна, и одновременное его бессилие); духовный мир народной культуры (смешение предрассудков, суеверий, мифологии, православия)</w:t>
      </w:r>
    </w:p>
    <w:p w14:paraId="2C699783" w14:textId="6740B8C2" w:rsidR="00AF7BA7" w:rsidRPr="00434201" w:rsidRDefault="00804DBE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В 1862 году Салтыков-Щедрин, биография которого ранее была связана больше с карьерой, чем с творчеством, покидает государственную службу. Остановившись в Петербурге, писатель устраивается работать редактором в журнал «Современник».</w:t>
      </w:r>
      <w:r w:rsidR="00434201">
        <w:rPr>
          <w:rFonts w:ascii="Times New Roman" w:hAnsi="Times New Roman" w:cs="Times New Roman"/>
          <w:sz w:val="24"/>
          <w:szCs w:val="24"/>
        </w:rPr>
        <w:t xml:space="preserve"> </w:t>
      </w:r>
      <w:r w:rsidR="00AF7BA7" w:rsidRPr="00434201">
        <w:rPr>
          <w:rFonts w:ascii="Times New Roman" w:hAnsi="Times New Roman" w:cs="Times New Roman"/>
          <w:sz w:val="24"/>
          <w:szCs w:val="24"/>
        </w:rPr>
        <w:t>Вскоре выходят его сборники «Невинные рассказы», «Сатиры в прозе».</w:t>
      </w:r>
    </w:p>
    <w:p w14:paraId="69E6444B" w14:textId="77777777" w:rsidR="00804DBE" w:rsidRPr="00434201" w:rsidRDefault="00804DBE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В 1864 году Салтыков-Щедрин вернулся на службу, заняв должность управляющего казенной палаты в Пензе, а затем в Туле и Рязани.</w:t>
      </w:r>
    </w:p>
    <w:p w14:paraId="41D6EAEE" w14:textId="77777777" w:rsidR="00B76015" w:rsidRPr="00434201" w:rsidRDefault="00804DBE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 xml:space="preserve">С 1868 года Михаил Евграфович уходит в отставку, активно занимается литературной деятельностью. В этом же году писатель становится одним из редакторов «Отечественных записок», а после смерти Николая Некрасова занимает пост ответственного редактора журнала. В 1869–1870 годах Салтыков-Щедрин создает одно из </w:t>
      </w:r>
      <w:r w:rsidRPr="00434201">
        <w:rPr>
          <w:rFonts w:ascii="Times New Roman" w:hAnsi="Times New Roman" w:cs="Times New Roman"/>
          <w:sz w:val="24"/>
          <w:szCs w:val="24"/>
        </w:rPr>
        <w:lastRenderedPageBreak/>
        <w:t>самых известных своих произве</w:t>
      </w:r>
      <w:r w:rsidR="00AF7BA7" w:rsidRPr="00434201">
        <w:rPr>
          <w:rFonts w:ascii="Times New Roman" w:hAnsi="Times New Roman" w:cs="Times New Roman"/>
          <w:sz w:val="24"/>
          <w:szCs w:val="24"/>
        </w:rPr>
        <w:t xml:space="preserve">дений – «История одного города», </w:t>
      </w:r>
      <w:r w:rsidRPr="00434201">
        <w:rPr>
          <w:rFonts w:ascii="Times New Roman" w:hAnsi="Times New Roman" w:cs="Times New Roman"/>
          <w:sz w:val="24"/>
          <w:szCs w:val="24"/>
        </w:rPr>
        <w:t xml:space="preserve"> в котором </w:t>
      </w:r>
      <w:r w:rsidR="00B76015" w:rsidRPr="00434201">
        <w:rPr>
          <w:rFonts w:ascii="Times New Roman" w:hAnsi="Times New Roman" w:cs="Times New Roman"/>
          <w:sz w:val="24"/>
          <w:szCs w:val="24"/>
        </w:rPr>
        <w:t>обличает пороки социальной и политической сферы жизни России, раскрывает особенности взаимоотношений народа и власти, призывает к созданию гражданского общества.</w:t>
      </w:r>
    </w:p>
    <w:p w14:paraId="6CFF85B3" w14:textId="77777777" w:rsidR="00804DBE" w:rsidRPr="00434201" w:rsidRDefault="00804DBE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Вскоре издаются сборники «Признаки времени», «Письма из провинции», роман «Господа Головлевы».</w:t>
      </w:r>
    </w:p>
    <w:p w14:paraId="21B90AAE" w14:textId="77777777" w:rsidR="00C00811" w:rsidRPr="00434201" w:rsidRDefault="00AF7BA7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 xml:space="preserve">Постоянные раздумья Салтыкова-Щедрина о современной ему действительности касались не только России, но и Западной Европы. Очерки «За рубежом» (1880—1888), написанные в результате заграничных поездок, имели большое международное значение, </w:t>
      </w:r>
      <w:r w:rsidR="006D31E0" w:rsidRPr="00434201">
        <w:rPr>
          <w:rFonts w:ascii="Times New Roman" w:hAnsi="Times New Roman" w:cs="Times New Roman"/>
          <w:sz w:val="24"/>
          <w:szCs w:val="24"/>
        </w:rPr>
        <w:t xml:space="preserve">поскольку помогали понять различия </w:t>
      </w:r>
      <w:r w:rsidR="006D31E0" w:rsidRPr="0043420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государственных и политических институтов Европы и России</w:t>
      </w:r>
      <w:r w:rsidR="00C00811" w:rsidRPr="00434201">
        <w:rPr>
          <w:rFonts w:ascii="Times New Roman" w:hAnsi="Times New Roman" w:cs="Times New Roman"/>
          <w:sz w:val="24"/>
          <w:szCs w:val="24"/>
        </w:rPr>
        <w:t>.</w:t>
      </w:r>
    </w:p>
    <w:p w14:paraId="52DB895B" w14:textId="77777777" w:rsidR="00AF7BA7" w:rsidRPr="00434201" w:rsidRDefault="00AF7BA7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 xml:space="preserve">О чем бы ни писал Салтыков-Щедрин, он никогда не забывал о России. Наблюдения писателя над зарубежной действительностью приводят его к сопоставлению жизни западноевропейского и русского пролетариев. Этой злободневной проблеме посвящена включенная в цикл остроумная драматическая сценка («Разговор в одном действии»): «Мальчик в штанах и мальчик без штанов». </w:t>
      </w:r>
    </w:p>
    <w:p w14:paraId="4B314139" w14:textId="77777777" w:rsidR="00804DBE" w:rsidRPr="00434201" w:rsidRDefault="00804DBE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 xml:space="preserve">В 1884 году «Отечественные записки» были закрыты, и писатель начинает печататься в журнале «Вестник Европы». В последние годы творчество Салтыкова-Щедрина достигает кульминации в </w:t>
      </w:r>
      <w:r w:rsidR="009F130A" w:rsidRPr="00434201">
        <w:rPr>
          <w:rFonts w:ascii="Times New Roman" w:hAnsi="Times New Roman" w:cs="Times New Roman"/>
          <w:sz w:val="24"/>
          <w:szCs w:val="24"/>
        </w:rPr>
        <w:t>преувеличении и контрасте</w:t>
      </w:r>
      <w:r w:rsidRPr="00434201">
        <w:rPr>
          <w:rFonts w:ascii="Times New Roman" w:hAnsi="Times New Roman" w:cs="Times New Roman"/>
          <w:sz w:val="24"/>
          <w:szCs w:val="24"/>
        </w:rPr>
        <w:t>. Писатель издает сборники «Сказки» (1882–1886 гг.), «Мелочи жизни» (1886–1887 гг.), «Пошехонская старина» (1887–1889 гг.).</w:t>
      </w:r>
    </w:p>
    <w:p w14:paraId="3BA00764" w14:textId="77777777" w:rsidR="009D5005" w:rsidRPr="00434201" w:rsidRDefault="00804DBE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>Умер Михаил Евграфович 10 мая (28 апреля) 1889 года в Санкт-Петербурге, похоронен на Волковском кладбище.</w:t>
      </w:r>
    </w:p>
    <w:p w14:paraId="05485F73" w14:textId="18ACE859" w:rsidR="009D5005" w:rsidRDefault="009D5005" w:rsidP="00434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 xml:space="preserve">Литературное наследие Н.Е.Салтыкова-Щедрина  </w:t>
      </w:r>
      <w:r w:rsidR="009F130A" w:rsidRPr="00434201">
        <w:rPr>
          <w:rFonts w:ascii="Times New Roman" w:hAnsi="Times New Roman" w:cs="Times New Roman"/>
          <w:sz w:val="24"/>
          <w:szCs w:val="24"/>
        </w:rPr>
        <w:t xml:space="preserve">столь </w:t>
      </w:r>
      <w:r w:rsidRPr="00434201">
        <w:rPr>
          <w:rFonts w:ascii="Times New Roman" w:hAnsi="Times New Roman" w:cs="Times New Roman"/>
          <w:sz w:val="24"/>
          <w:szCs w:val="24"/>
        </w:rPr>
        <w:t xml:space="preserve">велико, </w:t>
      </w:r>
      <w:r w:rsidR="009F130A" w:rsidRPr="00434201">
        <w:rPr>
          <w:rFonts w:ascii="Times New Roman" w:hAnsi="Times New Roman" w:cs="Times New Roman"/>
          <w:sz w:val="24"/>
          <w:szCs w:val="24"/>
        </w:rPr>
        <w:t xml:space="preserve">что </w:t>
      </w:r>
      <w:r w:rsidRPr="00434201">
        <w:rPr>
          <w:rFonts w:ascii="Times New Roman" w:hAnsi="Times New Roman" w:cs="Times New Roman"/>
          <w:sz w:val="24"/>
          <w:szCs w:val="24"/>
        </w:rPr>
        <w:t>его мысли, отраженные во многих произведениях, еще долгое время будут актуальны, так как затрагивают «вечные проблемы» общества: социальные, идеологические, политические и моральные.</w:t>
      </w:r>
    </w:p>
    <w:p w14:paraId="3C5A630B" w14:textId="7345D845" w:rsidR="007321F6" w:rsidRDefault="004F2EF0" w:rsidP="007321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О.В.</w:t>
      </w:r>
      <w:bookmarkStart w:id="0" w:name="_GoBack"/>
      <w:bookmarkEnd w:id="0"/>
      <w:r w:rsidR="007321F6">
        <w:rPr>
          <w:rFonts w:ascii="Times New Roman" w:hAnsi="Times New Roman" w:cs="Times New Roman"/>
          <w:sz w:val="24"/>
          <w:szCs w:val="24"/>
        </w:rPr>
        <w:t>Кулагина</w:t>
      </w:r>
    </w:p>
    <w:p w14:paraId="66F7088D" w14:textId="41D69038" w:rsidR="009D3B50" w:rsidRDefault="00804DBE" w:rsidP="007321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34201">
        <w:rPr>
          <w:rFonts w:ascii="Times New Roman" w:hAnsi="Times New Roman" w:cs="Times New Roman"/>
          <w:sz w:val="24"/>
          <w:szCs w:val="24"/>
        </w:rPr>
        <w:tab/>
      </w:r>
      <w:r w:rsidR="004B6685">
        <w:rPr>
          <w:rFonts w:ascii="Times New Roman" w:hAnsi="Times New Roman" w:cs="Times New Roman"/>
          <w:sz w:val="24"/>
          <w:szCs w:val="24"/>
        </w:rPr>
        <w:t>н</w:t>
      </w:r>
      <w:r w:rsidR="009D3B50">
        <w:rPr>
          <w:rFonts w:ascii="Times New Roman" w:hAnsi="Times New Roman" w:cs="Times New Roman"/>
          <w:sz w:val="24"/>
          <w:szCs w:val="24"/>
        </w:rPr>
        <w:t>ачальник архивного отдела</w:t>
      </w:r>
    </w:p>
    <w:p w14:paraId="30164F79" w14:textId="4C9F4A90" w:rsidR="009D3B50" w:rsidRDefault="009D3B50" w:rsidP="007321F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Рузаевского муниципального</w:t>
      </w:r>
    </w:p>
    <w:p w14:paraId="44826344" w14:textId="24D683EA" w:rsidR="00FE7E06" w:rsidRPr="00434201" w:rsidRDefault="007321F6" w:rsidP="007321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9D3B50">
        <w:rPr>
          <w:rFonts w:ascii="Times New Roman" w:hAnsi="Times New Roman" w:cs="Times New Roman"/>
          <w:sz w:val="24"/>
          <w:szCs w:val="24"/>
        </w:rPr>
        <w:t>района Республики Мордовия</w:t>
      </w:r>
    </w:p>
    <w:sectPr w:rsidR="00FE7E06" w:rsidRPr="00434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7C1"/>
    <w:rsid w:val="00065B7A"/>
    <w:rsid w:val="000B1F57"/>
    <w:rsid w:val="002257BA"/>
    <w:rsid w:val="002327C1"/>
    <w:rsid w:val="002C74F9"/>
    <w:rsid w:val="00434201"/>
    <w:rsid w:val="004A7EE8"/>
    <w:rsid w:val="004B6685"/>
    <w:rsid w:val="004F2EF0"/>
    <w:rsid w:val="006D31E0"/>
    <w:rsid w:val="007321F6"/>
    <w:rsid w:val="00804DBE"/>
    <w:rsid w:val="009D3B50"/>
    <w:rsid w:val="009D5005"/>
    <w:rsid w:val="009F130A"/>
    <w:rsid w:val="00AF7BA7"/>
    <w:rsid w:val="00B76015"/>
    <w:rsid w:val="00C00811"/>
    <w:rsid w:val="00E713B6"/>
    <w:rsid w:val="00EC7C4C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84C7"/>
  <w15:docId w15:val="{CDDCC492-9D8C-40C6-A20A-BD8E542A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7C1"/>
    <w:rPr>
      <w:color w:val="0000FF"/>
      <w:u w:val="single"/>
    </w:rPr>
  </w:style>
  <w:style w:type="character" w:customStyle="1" w:styleId="cite-bracket">
    <w:name w:val="cite-bracket"/>
    <w:basedOn w:val="a0"/>
    <w:rsid w:val="002327C1"/>
  </w:style>
  <w:style w:type="character" w:customStyle="1" w:styleId="ts-comment-commentedtext">
    <w:name w:val="ts-comment-commentedtext"/>
    <w:basedOn w:val="a0"/>
    <w:rsid w:val="002327C1"/>
  </w:style>
  <w:style w:type="character" w:styleId="a4">
    <w:name w:val="Strong"/>
    <w:basedOn w:val="a0"/>
    <w:uiPriority w:val="22"/>
    <w:qFormat/>
    <w:rsid w:val="00EC7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2%D0%B5%D1%80%D1%81%D0%BA%D0%B0%D1%8F_%D0%B3%D1%83%D0%B1%D0%B5%D1%80%D0%BD%D0%B8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0%B0%D0%BB%D1%8F%D0%B7%D0%B8%D0%BD%D1%81%D0%BA%D0%B8%D0%B9_%D1%83%D0%B5%D0%B7%D0%B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F%D0%B0%D1%81-%D0%A3%D0%B3%D0%BE%D0%BB" TargetMode="External"/><Relationship Id="rId5" Type="http://schemas.openxmlformats.org/officeDocument/2006/relationships/hyperlink" Target="https://ru.wikipedia.org/wiki/1826_%D0%B3%D0%BE%D0%B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.wikipedia.org/wiki/%D0%9F%D1%81%D0%B5%D0%B2%D0%B4%D0%BE%D0%BD%D0%B8%D0%B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Кулагина</cp:lastModifiedBy>
  <cp:revision>6</cp:revision>
  <dcterms:created xsi:type="dcterms:W3CDTF">2025-10-28T05:25:00Z</dcterms:created>
  <dcterms:modified xsi:type="dcterms:W3CDTF">2026-03-05T05:41:00Z</dcterms:modified>
</cp:coreProperties>
</file>